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A1622" w14:textId="3AEAFB7E" w:rsidR="00365687" w:rsidRPr="004B426A" w:rsidRDefault="00C600F8" w:rsidP="00724F1E">
      <w:pPr>
        <w:jc w:val="both"/>
        <w:rPr>
          <w:noProof w:val="0"/>
        </w:rPr>
      </w:pPr>
      <w:r w:rsidRPr="004B426A">
        <w:rPr>
          <w:noProof w:val="0"/>
        </w:rPr>
        <w:t xml:space="preserve">  </w:t>
      </w:r>
    </w:p>
    <w:tbl>
      <w:tblPr>
        <w:tblpPr w:leftFromText="180" w:rightFromText="180" w:bottomFromText="160" w:horzAnchor="margin" w:tblpY="-589"/>
        <w:tblW w:w="9809" w:type="dxa"/>
        <w:tblCellMar>
          <w:left w:w="28" w:type="dxa"/>
          <w:bottom w:w="57" w:type="dxa"/>
          <w:right w:w="28" w:type="dxa"/>
        </w:tblCellMar>
        <w:tblLook w:val="04A0" w:firstRow="1" w:lastRow="0" w:firstColumn="1" w:lastColumn="0" w:noHBand="0" w:noVBand="1"/>
      </w:tblPr>
      <w:tblGrid>
        <w:gridCol w:w="9809"/>
      </w:tblGrid>
      <w:tr w:rsidR="00E51BD5" w:rsidRPr="004B426A" w14:paraId="7975852C" w14:textId="77777777" w:rsidTr="001A02CE">
        <w:trPr>
          <w:trHeight w:val="2853"/>
        </w:trPr>
        <w:tc>
          <w:tcPr>
            <w:tcW w:w="9809" w:type="dxa"/>
            <w:tcBorders>
              <w:top w:val="nil"/>
              <w:left w:val="nil"/>
              <w:bottom w:val="single" w:sz="4" w:space="0" w:color="auto"/>
              <w:right w:val="nil"/>
            </w:tcBorders>
          </w:tcPr>
          <w:p w14:paraId="32E7CAC2" w14:textId="77777777" w:rsidR="00E51BD5" w:rsidRPr="004B426A" w:rsidRDefault="00E51BD5" w:rsidP="00E51BD5">
            <w:pPr>
              <w:jc w:val="center"/>
              <w:rPr>
                <w:b/>
                <w:noProof w:val="0"/>
              </w:rPr>
            </w:pPr>
            <w:r w:rsidRPr="004B426A">
              <w:rPr>
                <w:rFonts w:eastAsia="Calibri"/>
                <w:lang w:eastAsia="uk-UA"/>
              </w:rPr>
              <mc:AlternateContent>
                <mc:Choice Requires="wpg">
                  <w:drawing>
                    <wp:anchor distT="0" distB="0" distL="114300" distR="114300" simplePos="0" relativeHeight="251659264" behindDoc="0" locked="0" layoutInCell="1" allowOverlap="1" wp14:anchorId="356C60D0" wp14:editId="19CAD572">
                      <wp:simplePos x="0" y="0"/>
                      <wp:positionH relativeFrom="column">
                        <wp:posOffset>2915920</wp:posOffset>
                      </wp:positionH>
                      <wp:positionV relativeFrom="paragraph">
                        <wp:posOffset>26035</wp:posOffset>
                      </wp:positionV>
                      <wp:extent cx="431800" cy="611505"/>
                      <wp:effectExtent l="0" t="0" r="6350" b="0"/>
                      <wp:wrapNone/>
                      <wp:docPr id="2" name="Группа 1"/>
                      <wp:cNvGraphicFramePr/>
                      <a:graphic xmlns:a="http://schemas.openxmlformats.org/drawingml/2006/main">
                        <a:graphicData uri="http://schemas.microsoft.com/office/word/2010/wordprocessingGroup">
                          <wpg:wgp>
                            <wpg:cNvGrpSpPr/>
                            <wpg:grpSpPr>
                              <a:xfrm>
                                <a:off x="0" y="0"/>
                                <a:ext cx="431800" cy="611505"/>
                                <a:chOff x="0" y="0"/>
                                <a:chExt cx="432003" cy="612000"/>
                              </a:xfrm>
                            </wpg:grpSpPr>
                            <wps:wsp>
                              <wps:cNvPr id="2001375754" name="Shape 6"/>
                              <wps:cNvSpPr/>
                              <wps:spPr>
                                <a:xfrm>
                                  <a:off x="0" y="0"/>
                                  <a:ext cx="216001" cy="611995"/>
                                </a:xfrm>
                                <a:custGeom>
                                  <a:avLst/>
                                  <a:gdLst/>
                                  <a:ahLst/>
                                  <a:cxnLst/>
                                  <a:rect l="0" t="0" r="0" b="0"/>
                                  <a:pathLst>
                                    <a:path w="216001" h="611995">
                                      <a:moveTo>
                                        <a:pt x="0" y="0"/>
                                      </a:moveTo>
                                      <a:lnTo>
                                        <a:pt x="216001" y="0"/>
                                      </a:lnTo>
                                      <a:lnTo>
                                        <a:pt x="216001" y="12484"/>
                                      </a:lnTo>
                                      <a:lnTo>
                                        <a:pt x="12344" y="12484"/>
                                      </a:lnTo>
                                      <a:lnTo>
                                        <a:pt x="12344" y="458749"/>
                                      </a:lnTo>
                                      <a:cubicBezTo>
                                        <a:pt x="12408" y="487845"/>
                                        <a:pt x="29337" y="514287"/>
                                        <a:pt x="55473" y="526085"/>
                                      </a:cubicBezTo>
                                      <a:lnTo>
                                        <a:pt x="216001" y="598342"/>
                                      </a:lnTo>
                                      <a:lnTo>
                                        <a:pt x="216001" y="611995"/>
                                      </a:lnTo>
                                      <a:lnTo>
                                        <a:pt x="50444" y="537489"/>
                                      </a:lnTo>
                                      <a:cubicBezTo>
                                        <a:pt x="19888" y="523685"/>
                                        <a:pt x="89" y="492785"/>
                                        <a:pt x="0" y="458762"/>
                                      </a:cubicBezTo>
                                      <a:lnTo>
                                        <a:pt x="0" y="0"/>
                                      </a:lnTo>
                                      <a:close/>
                                    </a:path>
                                  </a:pathLst>
                                </a:custGeom>
                                <a:solidFill>
                                  <a:srgbClr val="B38A72"/>
                                </a:solidFill>
                                <a:ln w="0" cap="flat">
                                  <a:noFill/>
                                  <a:miter lim="127000"/>
                                </a:ln>
                                <a:effectLst/>
                              </wps:spPr>
                              <wps:bodyPr/>
                            </wps:wsp>
                            <wps:wsp>
                              <wps:cNvPr id="526083824" name="Shape 7"/>
                              <wps:cNvSpPr/>
                              <wps:spPr>
                                <a:xfrm>
                                  <a:off x="216001" y="0"/>
                                  <a:ext cx="216002" cy="612000"/>
                                </a:xfrm>
                                <a:custGeom>
                                  <a:avLst/>
                                  <a:gdLst/>
                                  <a:ahLst/>
                                  <a:cxnLst/>
                                  <a:rect l="0" t="0" r="0" b="0"/>
                                  <a:pathLst>
                                    <a:path w="216002" h="612000">
                                      <a:moveTo>
                                        <a:pt x="0" y="0"/>
                                      </a:moveTo>
                                      <a:lnTo>
                                        <a:pt x="216002" y="0"/>
                                      </a:lnTo>
                                      <a:lnTo>
                                        <a:pt x="216002" y="458749"/>
                                      </a:lnTo>
                                      <a:cubicBezTo>
                                        <a:pt x="215964" y="492760"/>
                                        <a:pt x="196139" y="523672"/>
                                        <a:pt x="165519" y="537489"/>
                                      </a:cubicBezTo>
                                      <a:lnTo>
                                        <a:pt x="13" y="612000"/>
                                      </a:lnTo>
                                      <a:lnTo>
                                        <a:pt x="0" y="611995"/>
                                      </a:lnTo>
                                      <a:lnTo>
                                        <a:pt x="0" y="598342"/>
                                      </a:lnTo>
                                      <a:lnTo>
                                        <a:pt x="13" y="598348"/>
                                      </a:lnTo>
                                      <a:lnTo>
                                        <a:pt x="160515" y="526085"/>
                                      </a:lnTo>
                                      <a:cubicBezTo>
                                        <a:pt x="186690" y="514274"/>
                                        <a:pt x="203619" y="487832"/>
                                        <a:pt x="203657" y="458737"/>
                                      </a:cubicBezTo>
                                      <a:lnTo>
                                        <a:pt x="203657" y="12484"/>
                                      </a:lnTo>
                                      <a:lnTo>
                                        <a:pt x="0" y="12484"/>
                                      </a:lnTo>
                                      <a:lnTo>
                                        <a:pt x="0" y="0"/>
                                      </a:lnTo>
                                      <a:close/>
                                    </a:path>
                                  </a:pathLst>
                                </a:custGeom>
                                <a:solidFill>
                                  <a:srgbClr val="B38A72"/>
                                </a:solidFill>
                                <a:ln w="0" cap="flat">
                                  <a:noFill/>
                                  <a:miter lim="127000"/>
                                </a:ln>
                                <a:effectLst/>
                              </wps:spPr>
                              <wps:bodyPr/>
                            </wps:wsp>
                            <wps:wsp>
                              <wps:cNvPr id="804655343" name="Shape 8"/>
                              <wps:cNvSpPr/>
                              <wps:spPr>
                                <a:xfrm>
                                  <a:off x="61554" y="73744"/>
                                  <a:ext cx="57264" cy="391655"/>
                                </a:xfrm>
                                <a:custGeom>
                                  <a:avLst/>
                                  <a:gdLst/>
                                  <a:ahLst/>
                                  <a:cxnLst/>
                                  <a:rect l="0" t="0" r="0" b="0"/>
                                  <a:pathLst>
                                    <a:path w="57264" h="391655">
                                      <a:moveTo>
                                        <a:pt x="0" y="0"/>
                                      </a:moveTo>
                                      <a:cubicBezTo>
                                        <a:pt x="6731" y="3874"/>
                                        <a:pt x="13195" y="8268"/>
                                        <a:pt x="19304" y="13094"/>
                                      </a:cubicBezTo>
                                      <a:cubicBezTo>
                                        <a:pt x="28187" y="20095"/>
                                        <a:pt x="36357" y="28038"/>
                                        <a:pt x="43680" y="36784"/>
                                      </a:cubicBezTo>
                                      <a:lnTo>
                                        <a:pt x="57264" y="56854"/>
                                      </a:lnTo>
                                      <a:lnTo>
                                        <a:pt x="57264" y="133667"/>
                                      </a:lnTo>
                                      <a:lnTo>
                                        <a:pt x="56921" y="130658"/>
                                      </a:lnTo>
                                      <a:cubicBezTo>
                                        <a:pt x="53568" y="102514"/>
                                        <a:pt x="42405" y="76924"/>
                                        <a:pt x="25743" y="56401"/>
                                      </a:cubicBezTo>
                                      <a:lnTo>
                                        <a:pt x="25743" y="256451"/>
                                      </a:lnTo>
                                      <a:lnTo>
                                        <a:pt x="40335" y="256451"/>
                                      </a:lnTo>
                                      <a:cubicBezTo>
                                        <a:pt x="42208" y="248793"/>
                                        <a:pt x="45640" y="241802"/>
                                        <a:pt x="50257" y="235863"/>
                                      </a:cubicBezTo>
                                      <a:lnTo>
                                        <a:pt x="57264" y="229989"/>
                                      </a:lnTo>
                                      <a:lnTo>
                                        <a:pt x="57264" y="310173"/>
                                      </a:lnTo>
                                      <a:lnTo>
                                        <a:pt x="53491" y="307835"/>
                                      </a:lnTo>
                                      <a:cubicBezTo>
                                        <a:pt x="47244" y="301171"/>
                                        <a:pt x="42627" y="292818"/>
                                        <a:pt x="40335" y="283489"/>
                                      </a:cubicBezTo>
                                      <a:lnTo>
                                        <a:pt x="25743" y="283489"/>
                                      </a:lnTo>
                                      <a:lnTo>
                                        <a:pt x="25743" y="364617"/>
                                      </a:lnTo>
                                      <a:lnTo>
                                        <a:pt x="57264" y="364617"/>
                                      </a:lnTo>
                                      <a:lnTo>
                                        <a:pt x="57264" y="391655"/>
                                      </a:lnTo>
                                      <a:lnTo>
                                        <a:pt x="0" y="391655"/>
                                      </a:lnTo>
                                      <a:lnTo>
                                        <a:pt x="0" y="0"/>
                                      </a:lnTo>
                                      <a:close/>
                                    </a:path>
                                  </a:pathLst>
                                </a:custGeom>
                                <a:solidFill>
                                  <a:srgbClr val="B38A72"/>
                                </a:solidFill>
                                <a:ln w="0" cap="flat">
                                  <a:noFill/>
                                  <a:miter lim="127000"/>
                                </a:ln>
                                <a:effectLst/>
                              </wps:spPr>
                              <wps:bodyPr/>
                            </wps:wsp>
                            <wps:wsp>
                              <wps:cNvPr id="426615672" name="Shape 9"/>
                              <wps:cNvSpPr/>
                              <wps:spPr>
                                <a:xfrm>
                                  <a:off x="118819" y="130598"/>
                                  <a:ext cx="69685" cy="411612"/>
                                </a:xfrm>
                                <a:custGeom>
                                  <a:avLst/>
                                  <a:gdLst/>
                                  <a:ahLst/>
                                  <a:cxnLst/>
                                  <a:rect l="0" t="0" r="0" b="0"/>
                                  <a:pathLst>
                                    <a:path w="69685" h="411612">
                                      <a:moveTo>
                                        <a:pt x="0" y="0"/>
                                      </a:moveTo>
                                      <a:lnTo>
                                        <a:pt x="5704" y="8427"/>
                                      </a:lnTo>
                                      <a:cubicBezTo>
                                        <a:pt x="16687" y="28839"/>
                                        <a:pt x="23742" y="51889"/>
                                        <a:pt x="25793" y="76445"/>
                                      </a:cubicBezTo>
                                      <a:lnTo>
                                        <a:pt x="38367" y="186706"/>
                                      </a:lnTo>
                                      <a:lnTo>
                                        <a:pt x="32715" y="186084"/>
                                      </a:lnTo>
                                      <a:cubicBezTo>
                                        <a:pt x="20764" y="186135"/>
                                        <a:pt x="10033" y="195038"/>
                                        <a:pt x="7607" y="207826"/>
                                      </a:cubicBezTo>
                                      <a:cubicBezTo>
                                        <a:pt x="4813" y="222470"/>
                                        <a:pt x="13868" y="236706"/>
                                        <a:pt x="27787" y="239627"/>
                                      </a:cubicBezTo>
                                      <a:lnTo>
                                        <a:pt x="43294" y="242904"/>
                                      </a:lnTo>
                                      <a:cubicBezTo>
                                        <a:pt x="48539" y="232477"/>
                                        <a:pt x="53810" y="222076"/>
                                        <a:pt x="58661" y="211433"/>
                                      </a:cubicBezTo>
                                      <a:lnTo>
                                        <a:pt x="69685" y="176774"/>
                                      </a:lnTo>
                                      <a:lnTo>
                                        <a:pt x="69685" y="247875"/>
                                      </a:lnTo>
                                      <a:lnTo>
                                        <a:pt x="68935" y="249660"/>
                                      </a:lnTo>
                                      <a:lnTo>
                                        <a:pt x="69685" y="250035"/>
                                      </a:lnTo>
                                      <a:lnTo>
                                        <a:pt x="69685" y="281761"/>
                                      </a:lnTo>
                                      <a:lnTo>
                                        <a:pt x="56667" y="274374"/>
                                      </a:lnTo>
                                      <a:cubicBezTo>
                                        <a:pt x="53784" y="284992"/>
                                        <a:pt x="52133" y="296155"/>
                                        <a:pt x="52133" y="307763"/>
                                      </a:cubicBezTo>
                                      <a:lnTo>
                                        <a:pt x="69685" y="307763"/>
                                      </a:lnTo>
                                      <a:lnTo>
                                        <a:pt x="69685" y="334801"/>
                                      </a:lnTo>
                                      <a:lnTo>
                                        <a:pt x="55054" y="334801"/>
                                      </a:lnTo>
                                      <a:cubicBezTo>
                                        <a:pt x="57429" y="345679"/>
                                        <a:pt x="61198" y="356013"/>
                                        <a:pt x="66146" y="365576"/>
                                      </a:cubicBezTo>
                                      <a:lnTo>
                                        <a:pt x="69685" y="370669"/>
                                      </a:lnTo>
                                      <a:lnTo>
                                        <a:pt x="69685" y="411612"/>
                                      </a:lnTo>
                                      <a:lnTo>
                                        <a:pt x="47433" y="385633"/>
                                      </a:lnTo>
                                      <a:cubicBezTo>
                                        <a:pt x="38443" y="370310"/>
                                        <a:pt x="32029" y="353146"/>
                                        <a:pt x="28816" y="334801"/>
                                      </a:cubicBezTo>
                                      <a:lnTo>
                                        <a:pt x="0" y="334801"/>
                                      </a:lnTo>
                                      <a:lnTo>
                                        <a:pt x="0" y="307763"/>
                                      </a:lnTo>
                                      <a:lnTo>
                                        <a:pt x="26403" y="307763"/>
                                      </a:lnTo>
                                      <a:cubicBezTo>
                                        <a:pt x="26403" y="294034"/>
                                        <a:pt x="28219" y="280763"/>
                                        <a:pt x="31521" y="268151"/>
                                      </a:cubicBezTo>
                                      <a:lnTo>
                                        <a:pt x="19164" y="265192"/>
                                      </a:lnTo>
                                      <a:lnTo>
                                        <a:pt x="0" y="253319"/>
                                      </a:lnTo>
                                      <a:lnTo>
                                        <a:pt x="0" y="173135"/>
                                      </a:lnTo>
                                      <a:lnTo>
                                        <a:pt x="10020" y="164735"/>
                                      </a:lnTo>
                                      <a:lnTo>
                                        <a:pt x="0" y="76813"/>
                                      </a:lnTo>
                                      <a:lnTo>
                                        <a:pt x="0" y="0"/>
                                      </a:lnTo>
                                      <a:close/>
                                    </a:path>
                                  </a:pathLst>
                                </a:custGeom>
                                <a:solidFill>
                                  <a:srgbClr val="B38A72"/>
                                </a:solidFill>
                                <a:ln w="0" cap="flat">
                                  <a:noFill/>
                                  <a:miter lim="127000"/>
                                </a:ln>
                                <a:effectLst/>
                              </wps:spPr>
                              <wps:bodyPr/>
                            </wps:wsp>
                            <wps:wsp>
                              <wps:cNvPr id="1579300299" name="Shape 10"/>
                              <wps:cNvSpPr/>
                              <wps:spPr>
                                <a:xfrm>
                                  <a:off x="188504" y="380632"/>
                                  <a:ext cx="55004" cy="193339"/>
                                </a:xfrm>
                                <a:custGeom>
                                  <a:avLst/>
                                  <a:gdLst/>
                                  <a:ahLst/>
                                  <a:cxnLst/>
                                  <a:rect l="0" t="0" r="0" b="0"/>
                                  <a:pathLst>
                                    <a:path w="55004" h="193339">
                                      <a:moveTo>
                                        <a:pt x="55004" y="0"/>
                                      </a:moveTo>
                                      <a:lnTo>
                                        <a:pt x="55004" y="31728"/>
                                      </a:lnTo>
                                      <a:lnTo>
                                        <a:pt x="48341" y="35505"/>
                                      </a:lnTo>
                                      <a:cubicBezTo>
                                        <a:pt x="43380" y="41431"/>
                                        <a:pt x="40373" y="49201"/>
                                        <a:pt x="40373" y="57729"/>
                                      </a:cubicBezTo>
                                      <a:lnTo>
                                        <a:pt x="55004" y="57729"/>
                                      </a:lnTo>
                                      <a:lnTo>
                                        <a:pt x="55004" y="84767"/>
                                      </a:lnTo>
                                      <a:lnTo>
                                        <a:pt x="40373" y="84767"/>
                                      </a:lnTo>
                                      <a:lnTo>
                                        <a:pt x="40373" y="141688"/>
                                      </a:lnTo>
                                      <a:lnTo>
                                        <a:pt x="55004" y="120640"/>
                                      </a:lnTo>
                                      <a:lnTo>
                                        <a:pt x="55004" y="161576"/>
                                      </a:lnTo>
                                      <a:lnTo>
                                        <a:pt x="43180" y="175382"/>
                                      </a:lnTo>
                                      <a:cubicBezTo>
                                        <a:pt x="36766" y="180055"/>
                                        <a:pt x="31369" y="186189"/>
                                        <a:pt x="27495" y="193339"/>
                                      </a:cubicBezTo>
                                      <a:cubicBezTo>
                                        <a:pt x="23635" y="186189"/>
                                        <a:pt x="18237" y="180055"/>
                                        <a:pt x="11824" y="175382"/>
                                      </a:cubicBezTo>
                                      <a:lnTo>
                                        <a:pt x="0" y="161578"/>
                                      </a:lnTo>
                                      <a:lnTo>
                                        <a:pt x="0" y="120635"/>
                                      </a:lnTo>
                                      <a:lnTo>
                                        <a:pt x="14630" y="141688"/>
                                      </a:lnTo>
                                      <a:lnTo>
                                        <a:pt x="14630" y="84767"/>
                                      </a:lnTo>
                                      <a:lnTo>
                                        <a:pt x="0" y="84767"/>
                                      </a:lnTo>
                                      <a:lnTo>
                                        <a:pt x="0" y="57729"/>
                                      </a:lnTo>
                                      <a:lnTo>
                                        <a:pt x="14630" y="57729"/>
                                      </a:lnTo>
                                      <a:cubicBezTo>
                                        <a:pt x="14630" y="49201"/>
                                        <a:pt x="11620" y="41431"/>
                                        <a:pt x="6659" y="35505"/>
                                      </a:cubicBezTo>
                                      <a:lnTo>
                                        <a:pt x="0" y="31727"/>
                                      </a:lnTo>
                                      <a:lnTo>
                                        <a:pt x="0" y="0"/>
                                      </a:lnTo>
                                      <a:lnTo>
                                        <a:pt x="14883" y="7432"/>
                                      </a:lnTo>
                                      <a:cubicBezTo>
                                        <a:pt x="19640" y="10799"/>
                                        <a:pt x="23895" y="14892"/>
                                        <a:pt x="27495" y="19591"/>
                                      </a:cubicBezTo>
                                      <a:cubicBezTo>
                                        <a:pt x="31102" y="14892"/>
                                        <a:pt x="35353" y="10799"/>
                                        <a:pt x="40110" y="7432"/>
                                      </a:cubicBezTo>
                                      <a:lnTo>
                                        <a:pt x="55004" y="0"/>
                                      </a:lnTo>
                                      <a:close/>
                                    </a:path>
                                  </a:pathLst>
                                </a:custGeom>
                                <a:solidFill>
                                  <a:srgbClr val="B38A72"/>
                                </a:solidFill>
                                <a:ln w="0" cap="flat">
                                  <a:noFill/>
                                  <a:miter lim="127000"/>
                                </a:ln>
                                <a:effectLst/>
                              </wps:spPr>
                              <wps:bodyPr/>
                            </wps:wsp>
                            <wps:wsp>
                              <wps:cNvPr id="1664545706" name="Shape 11"/>
                              <wps:cNvSpPr/>
                              <wps:spPr>
                                <a:xfrm>
                                  <a:off x="188504" y="33282"/>
                                  <a:ext cx="55004" cy="345193"/>
                                </a:xfrm>
                                <a:custGeom>
                                  <a:avLst/>
                                  <a:gdLst/>
                                  <a:ahLst/>
                                  <a:cxnLst/>
                                  <a:rect l="0" t="0" r="0" b="0"/>
                                  <a:pathLst>
                                    <a:path w="55004" h="345193">
                                      <a:moveTo>
                                        <a:pt x="27495" y="0"/>
                                      </a:moveTo>
                                      <a:cubicBezTo>
                                        <a:pt x="39522" y="14300"/>
                                        <a:pt x="46812" y="33020"/>
                                        <a:pt x="46812" y="53556"/>
                                      </a:cubicBezTo>
                                      <a:cubicBezTo>
                                        <a:pt x="46101" y="98654"/>
                                        <a:pt x="40830" y="143662"/>
                                        <a:pt x="40373" y="188747"/>
                                      </a:cubicBezTo>
                                      <a:cubicBezTo>
                                        <a:pt x="39897" y="209760"/>
                                        <a:pt x="42659" y="230130"/>
                                        <a:pt x="47366" y="250063"/>
                                      </a:cubicBezTo>
                                      <a:lnTo>
                                        <a:pt x="55004" y="274083"/>
                                      </a:lnTo>
                                      <a:lnTo>
                                        <a:pt x="55004" y="345193"/>
                                      </a:lnTo>
                                      <a:lnTo>
                                        <a:pt x="27495" y="279705"/>
                                      </a:lnTo>
                                      <a:lnTo>
                                        <a:pt x="0" y="345191"/>
                                      </a:lnTo>
                                      <a:lnTo>
                                        <a:pt x="0" y="274090"/>
                                      </a:lnTo>
                                      <a:lnTo>
                                        <a:pt x="7642" y="250063"/>
                                      </a:lnTo>
                                      <a:cubicBezTo>
                                        <a:pt x="12350" y="230130"/>
                                        <a:pt x="15113" y="209760"/>
                                        <a:pt x="14630" y="188747"/>
                                      </a:cubicBezTo>
                                      <a:cubicBezTo>
                                        <a:pt x="14173" y="143662"/>
                                        <a:pt x="8903" y="98654"/>
                                        <a:pt x="8204" y="53556"/>
                                      </a:cubicBezTo>
                                      <a:cubicBezTo>
                                        <a:pt x="8204" y="33020"/>
                                        <a:pt x="15506" y="14300"/>
                                        <a:pt x="27495" y="0"/>
                                      </a:cubicBezTo>
                                      <a:close/>
                                    </a:path>
                                  </a:pathLst>
                                </a:custGeom>
                                <a:solidFill>
                                  <a:srgbClr val="B38A72"/>
                                </a:solidFill>
                                <a:ln w="0" cap="flat">
                                  <a:noFill/>
                                  <a:miter lim="127000"/>
                                </a:ln>
                                <a:effectLst/>
                              </wps:spPr>
                              <wps:bodyPr/>
                            </wps:wsp>
                            <wps:wsp>
                              <wps:cNvPr id="1127720665" name="Shape 12"/>
                              <wps:cNvSpPr/>
                              <wps:spPr>
                                <a:xfrm>
                                  <a:off x="243507" y="130611"/>
                                  <a:ext cx="69679" cy="411597"/>
                                </a:xfrm>
                                <a:custGeom>
                                  <a:avLst/>
                                  <a:gdLst/>
                                  <a:ahLst/>
                                  <a:cxnLst/>
                                  <a:rect l="0" t="0" r="0" b="0"/>
                                  <a:pathLst>
                                    <a:path w="69679" h="411597">
                                      <a:moveTo>
                                        <a:pt x="69679" y="0"/>
                                      </a:moveTo>
                                      <a:lnTo>
                                        <a:pt x="69679" y="76964"/>
                                      </a:lnTo>
                                      <a:lnTo>
                                        <a:pt x="59677" y="164723"/>
                                      </a:lnTo>
                                      <a:lnTo>
                                        <a:pt x="69679" y="173110"/>
                                      </a:lnTo>
                                      <a:lnTo>
                                        <a:pt x="69679" y="253314"/>
                                      </a:lnTo>
                                      <a:lnTo>
                                        <a:pt x="50521" y="265180"/>
                                      </a:lnTo>
                                      <a:lnTo>
                                        <a:pt x="38151" y="268139"/>
                                      </a:lnTo>
                                      <a:cubicBezTo>
                                        <a:pt x="41465" y="280750"/>
                                        <a:pt x="43294" y="294021"/>
                                        <a:pt x="43294" y="307750"/>
                                      </a:cubicBezTo>
                                      <a:lnTo>
                                        <a:pt x="69679" y="307750"/>
                                      </a:lnTo>
                                      <a:lnTo>
                                        <a:pt x="69679" y="334788"/>
                                      </a:lnTo>
                                      <a:lnTo>
                                        <a:pt x="40868" y="334788"/>
                                      </a:lnTo>
                                      <a:cubicBezTo>
                                        <a:pt x="37649" y="353134"/>
                                        <a:pt x="31236" y="370298"/>
                                        <a:pt x="22247" y="385620"/>
                                      </a:cubicBezTo>
                                      <a:lnTo>
                                        <a:pt x="0" y="411597"/>
                                      </a:lnTo>
                                      <a:lnTo>
                                        <a:pt x="0" y="370661"/>
                                      </a:lnTo>
                                      <a:lnTo>
                                        <a:pt x="3543" y="365564"/>
                                      </a:lnTo>
                                      <a:cubicBezTo>
                                        <a:pt x="8490" y="356001"/>
                                        <a:pt x="12255" y="345666"/>
                                        <a:pt x="14630" y="334788"/>
                                      </a:cubicBezTo>
                                      <a:lnTo>
                                        <a:pt x="0" y="334788"/>
                                      </a:lnTo>
                                      <a:lnTo>
                                        <a:pt x="0" y="307750"/>
                                      </a:lnTo>
                                      <a:lnTo>
                                        <a:pt x="17538" y="307750"/>
                                      </a:lnTo>
                                      <a:cubicBezTo>
                                        <a:pt x="17538" y="296142"/>
                                        <a:pt x="15926" y="284979"/>
                                        <a:pt x="13030" y="274362"/>
                                      </a:cubicBezTo>
                                      <a:lnTo>
                                        <a:pt x="0" y="281749"/>
                                      </a:lnTo>
                                      <a:lnTo>
                                        <a:pt x="0" y="250021"/>
                                      </a:lnTo>
                                      <a:lnTo>
                                        <a:pt x="749" y="249648"/>
                                      </a:lnTo>
                                      <a:lnTo>
                                        <a:pt x="0" y="247864"/>
                                      </a:lnTo>
                                      <a:lnTo>
                                        <a:pt x="0" y="176753"/>
                                      </a:lnTo>
                                      <a:lnTo>
                                        <a:pt x="11023" y="211421"/>
                                      </a:lnTo>
                                      <a:cubicBezTo>
                                        <a:pt x="15862" y="222063"/>
                                        <a:pt x="21133" y="232465"/>
                                        <a:pt x="26391" y="242891"/>
                                      </a:cubicBezTo>
                                      <a:lnTo>
                                        <a:pt x="41872" y="239615"/>
                                      </a:lnTo>
                                      <a:cubicBezTo>
                                        <a:pt x="55816" y="236694"/>
                                        <a:pt x="64884" y="222457"/>
                                        <a:pt x="62090" y="207814"/>
                                      </a:cubicBezTo>
                                      <a:cubicBezTo>
                                        <a:pt x="59652" y="195025"/>
                                        <a:pt x="48920" y="186122"/>
                                        <a:pt x="36957" y="186071"/>
                                      </a:cubicBezTo>
                                      <a:lnTo>
                                        <a:pt x="31305" y="186694"/>
                                      </a:lnTo>
                                      <a:lnTo>
                                        <a:pt x="43878" y="76432"/>
                                      </a:lnTo>
                                      <a:cubicBezTo>
                                        <a:pt x="45942" y="51877"/>
                                        <a:pt x="53000" y="28826"/>
                                        <a:pt x="63984" y="8414"/>
                                      </a:cubicBezTo>
                                      <a:lnTo>
                                        <a:pt x="69679" y="0"/>
                                      </a:lnTo>
                                      <a:close/>
                                    </a:path>
                                  </a:pathLst>
                                </a:custGeom>
                                <a:solidFill>
                                  <a:srgbClr val="B38A72"/>
                                </a:solidFill>
                                <a:ln w="0" cap="flat">
                                  <a:noFill/>
                                  <a:miter lim="127000"/>
                                </a:ln>
                                <a:effectLst/>
                              </wps:spPr>
                              <wps:bodyPr/>
                            </wps:wsp>
                            <wps:wsp>
                              <wps:cNvPr id="1717458353" name="Shape 13"/>
                              <wps:cNvSpPr/>
                              <wps:spPr>
                                <a:xfrm>
                                  <a:off x="313186" y="73744"/>
                                  <a:ext cx="57258" cy="391655"/>
                                </a:xfrm>
                                <a:custGeom>
                                  <a:avLst/>
                                  <a:gdLst/>
                                  <a:ahLst/>
                                  <a:cxnLst/>
                                  <a:rect l="0" t="0" r="0" b="0"/>
                                  <a:pathLst>
                                    <a:path w="57258" h="391655">
                                      <a:moveTo>
                                        <a:pt x="57258" y="0"/>
                                      </a:moveTo>
                                      <a:lnTo>
                                        <a:pt x="57258" y="391655"/>
                                      </a:lnTo>
                                      <a:lnTo>
                                        <a:pt x="0" y="391655"/>
                                      </a:lnTo>
                                      <a:lnTo>
                                        <a:pt x="0" y="364617"/>
                                      </a:lnTo>
                                      <a:lnTo>
                                        <a:pt x="31528" y="364617"/>
                                      </a:lnTo>
                                      <a:lnTo>
                                        <a:pt x="31528" y="283489"/>
                                      </a:lnTo>
                                      <a:lnTo>
                                        <a:pt x="16961" y="283489"/>
                                      </a:lnTo>
                                      <a:cubicBezTo>
                                        <a:pt x="14649" y="292818"/>
                                        <a:pt x="10033" y="301171"/>
                                        <a:pt x="3787" y="307835"/>
                                      </a:cubicBezTo>
                                      <a:lnTo>
                                        <a:pt x="0" y="310181"/>
                                      </a:lnTo>
                                      <a:lnTo>
                                        <a:pt x="0" y="229977"/>
                                      </a:lnTo>
                                      <a:lnTo>
                                        <a:pt x="7018" y="235863"/>
                                      </a:lnTo>
                                      <a:cubicBezTo>
                                        <a:pt x="11636" y="241802"/>
                                        <a:pt x="15075" y="248793"/>
                                        <a:pt x="16961" y="256451"/>
                                      </a:cubicBezTo>
                                      <a:lnTo>
                                        <a:pt x="31528" y="256451"/>
                                      </a:lnTo>
                                      <a:lnTo>
                                        <a:pt x="31528" y="56401"/>
                                      </a:lnTo>
                                      <a:cubicBezTo>
                                        <a:pt x="14865" y="76924"/>
                                        <a:pt x="3702" y="102514"/>
                                        <a:pt x="362" y="130658"/>
                                      </a:cubicBezTo>
                                      <a:lnTo>
                                        <a:pt x="0" y="133831"/>
                                      </a:lnTo>
                                      <a:lnTo>
                                        <a:pt x="0" y="56867"/>
                                      </a:lnTo>
                                      <a:lnTo>
                                        <a:pt x="13592" y="36784"/>
                                      </a:lnTo>
                                      <a:cubicBezTo>
                                        <a:pt x="20913" y="28038"/>
                                        <a:pt x="29083" y="20095"/>
                                        <a:pt x="37966" y="13094"/>
                                      </a:cubicBezTo>
                                      <a:cubicBezTo>
                                        <a:pt x="44062" y="8268"/>
                                        <a:pt x="50527" y="3874"/>
                                        <a:pt x="57258" y="0"/>
                                      </a:cubicBezTo>
                                      <a:close/>
                                    </a:path>
                                  </a:pathLst>
                                </a:custGeom>
                                <a:solidFill>
                                  <a:srgbClr val="B38A72"/>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AEE5CDB" id="Группа 1" o:spid="_x0000_s1026" style="position:absolute;margin-left:229.6pt;margin-top:2.05pt;width:34pt;height:48.15pt;z-index:251659264" coordsize="4320,6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">
                      <v:shape id="Shape 6" o:spid="_x0000_s1027" style="position:absolute;width:2160;height:6119;visibility:visible;mso-wrap-style:square;v-text-anchor:top" coordsize="216001,6119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" path="m,l216001,r,12484l12344,12484r,446265c12408,487845,29337,514287,55473,526085r160528,72257l216001,611995,50444,537489c19888,523685,89,492785,,458762l,xe" fillcolor="#b38a72" stroked="f" strokeweight="0">
                        <v:stroke miterlimit="83231f" joinstyle="miter"/>
                        <v:path arrowok="t" textboxrect="0,0,216001,611995"/>
                      </v:shape>
                      <v:shape id="Shape 7" o:spid="_x0000_s1028" style="position:absolute;left:2160;width:2160;height:6120;visibility:visible;mso-wrap-style:square;v-text-anchor:top" coordsize="216002,61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" path="m,l216002,r,458749c215964,492760,196139,523672,165519,537489l13,612000r-13,-5l,598342r13,6l160515,526085v26175,-11811,43104,-38253,43142,-67348l203657,12484,,12484,,xe" fillcolor="#b38a72" stroked="f" strokeweight="0">
                        <v:stroke miterlimit="83231f" joinstyle="miter"/>
                        <v:path arrowok="t" textboxrect="0,0,216002,612000"/>
                      </v:shape>
                      <v:shape id="Shape 8" o:spid="_x0000_s1029" style="position:absolute;left:615;top:737;width:573;height:3916;visibility:visible;mso-wrap-style:square;v-text-anchor:top" coordsize="57264,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" path="m,c6731,3874,13195,8268,19304,13094v8883,7001,17053,14944,24376,23690l57264,56854r,76813l56921,130658c53568,102514,42405,76924,25743,56401r,200050l40335,256451v1873,-7658,5305,-14649,9922,-20588l57264,229989r,80184l53491,307835c47244,301171,42627,292818,40335,283489r-14592,l25743,364617r31521,l57264,391655,,391655,,xe" fillcolor="#b38a72" stroked="f" strokeweight="0">
                        <v:stroke miterlimit="83231f" joinstyle="miter"/>
                        <v:path arrowok="t" textboxrect="0,0,57264,391655"/>
                      </v:shape>
                      <v:shape id="Shape 9" o:spid="_x0000_s1030" style="position:absolute;left:1188;top:1305;width:697;height:4117;visibility:visible;mso-wrap-style:square;v-text-anchor:top" coordsize="69685,4116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" path="m,l5704,8427c16687,28839,23742,51889,25793,76445l38367,186706r-5652,-622c20764,186135,10033,195038,7607,207826v-2794,14644,6261,28880,20180,31801l43294,242904v5245,-10427,10516,-20828,15367,-31471l69685,176774r,71101l68935,249660r750,375l69685,281761,56667,274374v-2883,10618,-4534,21781,-4534,33389l69685,307763r,27038l55054,334801v2375,10878,6144,21212,11092,30775l69685,370669r,40943l47433,385633c38443,370310,32029,353146,28816,334801l,334801,,307763r26403,c26403,294034,28219,280763,31521,268151l19164,265192,,253319,,173135r10020,-8400l,76813,,xe" fillcolor="#b38a72" stroked="f" strokeweight="0">
                        <v:stroke miterlimit="83231f" joinstyle="miter"/>
                        <v:path arrowok="t" textboxrect="0,0,69685,411612"/>
                      </v:shape>
                      <v:shape id="Shape 10" o:spid="_x0000_s1031" style="position:absolute;left:1885;top:3806;width:550;height:1933;visibility:visible;mso-wrap-style:square;v-text-anchor:top" coordsize="55004,1933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" path="m55004,r,31728l48341,35505v-4961,5926,-7968,13696,-7968,22224l55004,57729r,27038l40373,84767r,56921l55004,120640r,40936l43180,175382v-6414,4673,-11811,10807,-15685,17957c23635,186189,18237,180055,11824,175382l,161578,,120635r14630,21053l14630,84767,,84767,,57729r14630,c14630,49201,11620,41431,6659,35505l,31727,,,14883,7432v4757,3367,9012,7460,12612,12159c31102,14892,35353,10799,40110,7432l55004,xe" fillcolor="#b38a72" stroked="f" strokeweight="0">
                        <v:stroke miterlimit="83231f" joinstyle="miter"/>
                        <v:path arrowok="t" textboxrect="0,0,55004,193339"/>
                      </v:shape>
                      <v:shape id="Shape 11" o:spid="_x0000_s1032" style="position:absolute;left:1885;top:332;width:550;height:3452;visibility:visible;mso-wrap-style:square;v-text-anchor:top" coordsize="55004,345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" path="m27495,c39522,14300,46812,33020,46812,53556v-711,45098,-5982,90106,-6439,135191c39897,209760,42659,230130,47366,250063r7638,24020l55004,345193,27495,279705,,345191,,274090,7642,250063v4708,-19933,7471,-40303,6988,-61316c14173,143662,8903,98654,8204,53556,8204,33020,15506,14300,27495,xe" fillcolor="#b38a72" stroked="f" strokeweight="0">
                        <v:stroke miterlimit="83231f" joinstyle="miter"/>
                        <v:path arrowok="t" textboxrect="0,0,55004,345193"/>
                      </v:shape>
                      <v:shape id="Shape 12" o:spid="_x0000_s1033" style="position:absolute;left:2435;top:1306;width:696;height:4116;visibility:visible;mso-wrap-style:square;v-text-anchor:top" coordsize="69679,411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" path="m69679,r,76964l59677,164723r10002,8387l69679,253314,50521,265180r-12370,2959c41465,280750,43294,294021,43294,307750r26385,l69679,334788r-28811,c37649,353134,31236,370298,22247,385620l,411597,,370661r3543,-5097c8490,356001,12255,345666,14630,334788l,334788,,307750r17538,c17538,296142,15926,284979,13030,274362l,281749,,250021r749,-373l,247864,,176753r11023,34668c15862,222063,21133,232465,26391,242891r15481,-3276c55816,236694,64884,222457,62090,207814,59652,195025,48920,186122,36957,186071r-5652,623l43878,76432c45942,51877,53000,28826,63984,8414l69679,xe" fillcolor="#b38a72" stroked="f" strokeweight="0">
                        <v:stroke miterlimit="83231f" joinstyle="miter"/>
                        <v:path arrowok="t" textboxrect="0,0,69679,411597"/>
                      </v:shape>
                      <v:shape id="Shape 13" o:spid="_x0000_s1034" style="position:absolute;left:3131;top:737;width:573;height:3916;visibility:visible;mso-wrap-style:square;v-text-anchor:top" coordsize="57258,391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" path="m57258,r,391655l,391655,,364617r31528,l31528,283489r-14567,c14649,292818,10033,301171,3787,307835l,310181,,229977r7018,5886c11636,241802,15075,248793,16961,256451r14567,l31528,56401c14865,76924,3702,102514,362,130658l,133831,,56867,13592,36784c20913,28038,29083,20095,37966,13094,44062,8268,50527,3874,57258,xe" fillcolor="#b38a72" stroked="f" strokeweight="0">
                        <v:stroke miterlimit="83231f" joinstyle="miter"/>
                        <v:path arrowok="t" textboxrect="0,0,57258,391655"/>
                      </v:shape>
                    </v:group>
                  </w:pict>
                </mc:Fallback>
              </mc:AlternateContent>
            </w:r>
          </w:p>
          <w:p w14:paraId="015A43E8" w14:textId="77777777" w:rsidR="00E51BD5" w:rsidRPr="004B426A" w:rsidRDefault="00E51BD5" w:rsidP="00E51BD5">
            <w:pPr>
              <w:jc w:val="center"/>
              <w:rPr>
                <w:b/>
                <w:noProof w:val="0"/>
              </w:rPr>
            </w:pPr>
          </w:p>
          <w:p w14:paraId="7EEBBD12" w14:textId="77777777" w:rsidR="00E51BD5" w:rsidRPr="004B426A" w:rsidRDefault="00E51BD5" w:rsidP="00E51BD5">
            <w:pPr>
              <w:jc w:val="center"/>
              <w:rPr>
                <w:b/>
                <w:noProof w:val="0"/>
              </w:rPr>
            </w:pPr>
          </w:p>
          <w:p w14:paraId="34C158AC" w14:textId="77777777" w:rsidR="00E51BD5" w:rsidRPr="004B426A" w:rsidRDefault="00E51BD5" w:rsidP="00E51BD5">
            <w:pPr>
              <w:jc w:val="center"/>
              <w:rPr>
                <w:b/>
                <w:noProof w:val="0"/>
              </w:rPr>
            </w:pPr>
          </w:p>
          <w:p w14:paraId="78738A89" w14:textId="77777777" w:rsidR="00E51BD5" w:rsidRPr="004B426A" w:rsidRDefault="00E51BD5" w:rsidP="00E51BD5">
            <w:pPr>
              <w:jc w:val="center"/>
              <w:rPr>
                <w:b/>
                <w:noProof w:val="0"/>
              </w:rPr>
            </w:pPr>
          </w:p>
          <w:p w14:paraId="039691A0" w14:textId="77777777" w:rsidR="00E51BD5" w:rsidRPr="004B426A" w:rsidRDefault="00E51BD5" w:rsidP="00E51BD5">
            <w:pPr>
              <w:jc w:val="center"/>
              <w:rPr>
                <w:b/>
                <w:noProof w:val="0"/>
              </w:rPr>
            </w:pPr>
            <w:r w:rsidRPr="004B426A">
              <w:rPr>
                <w:b/>
                <w:noProof w:val="0"/>
              </w:rPr>
              <w:t xml:space="preserve">НАЦІОНАЛЬНЕ АГЕНТСТВО УКРАЇНИ </w:t>
            </w:r>
          </w:p>
          <w:p w14:paraId="425D514F" w14:textId="77777777" w:rsidR="00E51BD5" w:rsidRPr="004B426A" w:rsidRDefault="00E51BD5" w:rsidP="00E51BD5">
            <w:pPr>
              <w:jc w:val="center"/>
              <w:rPr>
                <w:b/>
                <w:noProof w:val="0"/>
              </w:rPr>
            </w:pPr>
            <w:r w:rsidRPr="004B426A">
              <w:rPr>
                <w:b/>
                <w:noProof w:val="0"/>
              </w:rPr>
              <w:t>З ПИТАНЬ ВИЯВЛЕННЯ, РОЗШУКУ ТА УПРАВЛІННЯ АКТИВАМИ, ОДЕРЖАНИМИ ВІД КОРУПЦІЙНИХ ТА ІНШИХ ЗЛОЧИНІВ</w:t>
            </w:r>
          </w:p>
          <w:p w14:paraId="110527A8" w14:textId="77777777" w:rsidR="00E51BD5" w:rsidRPr="004B426A" w:rsidRDefault="00E51BD5" w:rsidP="00E51BD5">
            <w:pPr>
              <w:jc w:val="center"/>
              <w:rPr>
                <w:b/>
                <w:noProof w:val="0"/>
              </w:rPr>
            </w:pPr>
            <w:r w:rsidRPr="004B426A">
              <w:rPr>
                <w:b/>
                <w:noProof w:val="0"/>
              </w:rPr>
              <w:t>(АРМА)</w:t>
            </w:r>
          </w:p>
          <w:p w14:paraId="0DCF1759" w14:textId="77777777" w:rsidR="00E51BD5" w:rsidRPr="004B426A" w:rsidRDefault="00E51BD5" w:rsidP="00E51BD5">
            <w:pPr>
              <w:jc w:val="center"/>
              <w:rPr>
                <w:noProof w:val="0"/>
              </w:rPr>
            </w:pPr>
          </w:p>
          <w:p w14:paraId="5CBF7777" w14:textId="77777777" w:rsidR="00E51BD5" w:rsidRPr="004B426A" w:rsidRDefault="00E51BD5" w:rsidP="00E51BD5">
            <w:pPr>
              <w:ind w:right="-168"/>
              <w:jc w:val="center"/>
              <w:rPr>
                <w:noProof w:val="0"/>
              </w:rPr>
            </w:pPr>
            <w:r w:rsidRPr="004B426A">
              <w:rPr>
                <w:noProof w:val="0"/>
              </w:rPr>
              <w:t>вул. Бориса Грінченка, 1, м. Київ, 01001, тел./факс (044) 290-08-46, (044) 278-00-83</w:t>
            </w:r>
          </w:p>
          <w:p w14:paraId="3856EAAB" w14:textId="77777777" w:rsidR="00E51BD5" w:rsidRPr="004B426A" w:rsidRDefault="00E51BD5" w:rsidP="00E51BD5">
            <w:pPr>
              <w:ind w:right="-168"/>
              <w:jc w:val="center"/>
              <w:rPr>
                <w:noProof w:val="0"/>
              </w:rPr>
            </w:pPr>
            <w:r w:rsidRPr="004B426A">
              <w:rPr>
                <w:noProof w:val="0"/>
              </w:rPr>
              <w:t xml:space="preserve">E-mail: info@arma.gov.ua, сайт: </w:t>
            </w:r>
            <w:hyperlink r:id="rId8" w:history="1">
              <w:r w:rsidRPr="004B426A">
                <w:rPr>
                  <w:noProof w:val="0"/>
                </w:rPr>
                <w:t>arma.gov.ua</w:t>
              </w:r>
            </w:hyperlink>
            <w:r w:rsidRPr="004B426A">
              <w:rPr>
                <w:noProof w:val="0"/>
              </w:rPr>
              <w:t>, код згідно з ЄДРПОУ 41037901</w:t>
            </w:r>
          </w:p>
        </w:tc>
      </w:tr>
      <w:tr w:rsidR="00E51BD5" w:rsidRPr="004B426A" w14:paraId="47C04037" w14:textId="77777777" w:rsidTr="001A02CE">
        <w:trPr>
          <w:trHeight w:val="611"/>
        </w:trPr>
        <w:tc>
          <w:tcPr>
            <w:tcW w:w="9809" w:type="dxa"/>
            <w:tcBorders>
              <w:top w:val="single" w:sz="4" w:space="0" w:color="auto"/>
              <w:left w:val="nil"/>
              <w:bottom w:val="nil"/>
              <w:right w:val="nil"/>
            </w:tcBorders>
          </w:tcPr>
          <w:p w14:paraId="2C82EE22" w14:textId="77777777" w:rsidR="00E51BD5" w:rsidRPr="004B426A" w:rsidRDefault="00E51BD5" w:rsidP="00E51BD5">
            <w:pPr>
              <w:ind w:right="116"/>
              <w:rPr>
                <w:noProof w:val="0"/>
              </w:rPr>
            </w:pPr>
          </w:p>
          <w:p w14:paraId="35F65FA6" w14:textId="77777777" w:rsidR="00E51BD5" w:rsidRPr="004B426A" w:rsidRDefault="00E51BD5" w:rsidP="00E51BD5">
            <w:pPr>
              <w:rPr>
                <w:noProof w:val="0"/>
              </w:rPr>
            </w:pPr>
            <w:r w:rsidRPr="004B426A">
              <w:rPr>
                <w:noProof w:val="0"/>
              </w:rPr>
              <w:t>від ______________ 20__р. №______________              На №_______ від ______________20__р.</w:t>
            </w:r>
          </w:p>
        </w:tc>
      </w:tr>
    </w:tbl>
    <w:tbl>
      <w:tblPr>
        <w:tblStyle w:val="a4"/>
        <w:tblW w:w="8080"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103"/>
      </w:tblGrid>
      <w:tr w:rsidR="00EB415B" w:rsidRPr="004B426A" w14:paraId="6ED881DD" w14:textId="77777777" w:rsidTr="001B3D07">
        <w:tc>
          <w:tcPr>
            <w:tcW w:w="2977" w:type="dxa"/>
          </w:tcPr>
          <w:p w14:paraId="2720089E" w14:textId="79E9AB86" w:rsidR="00365687" w:rsidRPr="004B426A" w:rsidRDefault="00365687" w:rsidP="00724F1E">
            <w:pPr>
              <w:jc w:val="both"/>
              <w:rPr>
                <w:noProof w:val="0"/>
                <w:lang w:val="uk-UA"/>
              </w:rPr>
            </w:pPr>
          </w:p>
        </w:tc>
        <w:tc>
          <w:tcPr>
            <w:tcW w:w="5103" w:type="dxa"/>
          </w:tcPr>
          <w:p w14:paraId="771EA046" w14:textId="77777777" w:rsidR="0050732F" w:rsidRPr="004B426A" w:rsidRDefault="0050732F" w:rsidP="00C600F8">
            <w:pPr>
              <w:jc w:val="both"/>
              <w:rPr>
                <w:noProof w:val="0"/>
                <w:lang w:val="uk-UA"/>
              </w:rPr>
            </w:pPr>
            <w:r w:rsidRPr="004B426A">
              <w:rPr>
                <w:noProof w:val="0"/>
                <w:lang w:val="uk-UA"/>
              </w:rPr>
              <w:t>Комісія Антимонопольного комітету України з розгляду скарг про порушення</w:t>
            </w:r>
          </w:p>
          <w:p w14:paraId="397628B4" w14:textId="6CF79769" w:rsidR="00365687" w:rsidRPr="004B426A" w:rsidRDefault="0050732F" w:rsidP="00C600F8">
            <w:pPr>
              <w:jc w:val="both"/>
              <w:rPr>
                <w:noProof w:val="0"/>
                <w:lang w:val="uk-UA"/>
              </w:rPr>
            </w:pPr>
            <w:r w:rsidRPr="004B426A">
              <w:rPr>
                <w:noProof w:val="0"/>
                <w:lang w:val="uk-UA"/>
              </w:rPr>
              <w:t>законодавства у сфері публічних закупівель</w:t>
            </w:r>
          </w:p>
          <w:p w14:paraId="694FB43E" w14:textId="66B7E4CD" w:rsidR="008939F5" w:rsidRPr="004B426A" w:rsidRDefault="00365687" w:rsidP="001B3D07">
            <w:pPr>
              <w:tabs>
                <w:tab w:val="left" w:pos="4474"/>
              </w:tabs>
              <w:jc w:val="both"/>
              <w:rPr>
                <w:noProof w:val="0"/>
                <w:lang w:val="uk-UA"/>
              </w:rPr>
            </w:pPr>
            <w:r w:rsidRPr="004B426A">
              <w:rPr>
                <w:noProof w:val="0"/>
                <w:lang w:val="uk-UA"/>
              </w:rPr>
              <w:t>вул. Митрополита В</w:t>
            </w:r>
            <w:r w:rsidR="0050732F" w:rsidRPr="004B426A">
              <w:rPr>
                <w:noProof w:val="0"/>
                <w:lang w:val="uk-UA"/>
              </w:rPr>
              <w:t>.</w:t>
            </w:r>
            <w:r w:rsidRPr="004B426A">
              <w:rPr>
                <w:noProof w:val="0"/>
                <w:lang w:val="uk-UA"/>
              </w:rPr>
              <w:t xml:space="preserve"> Липківського, 45, </w:t>
            </w:r>
            <w:r w:rsidR="001B3D07" w:rsidRPr="004B426A">
              <w:rPr>
                <w:noProof w:val="0"/>
                <w:lang w:val="uk-UA"/>
              </w:rPr>
              <w:t xml:space="preserve">                 </w:t>
            </w:r>
            <w:r w:rsidRPr="004B426A">
              <w:rPr>
                <w:noProof w:val="0"/>
                <w:lang w:val="uk-UA"/>
              </w:rPr>
              <w:t>м. Київ, 03035</w:t>
            </w:r>
          </w:p>
          <w:p w14:paraId="127D5FFF" w14:textId="0D5DFA15" w:rsidR="00B56FF4" w:rsidRPr="004B426A" w:rsidRDefault="00B56FF4" w:rsidP="00724F1E">
            <w:pPr>
              <w:jc w:val="both"/>
              <w:rPr>
                <w:noProof w:val="0"/>
                <w:lang w:val="uk-UA"/>
              </w:rPr>
            </w:pPr>
          </w:p>
        </w:tc>
      </w:tr>
      <w:tr w:rsidR="00EB415B" w:rsidRPr="004B426A" w14:paraId="047D486E" w14:textId="77777777" w:rsidTr="001B3D07">
        <w:tc>
          <w:tcPr>
            <w:tcW w:w="2977" w:type="dxa"/>
          </w:tcPr>
          <w:p w14:paraId="02FAFF63" w14:textId="77777777" w:rsidR="00365687" w:rsidRPr="004B426A" w:rsidRDefault="00365687" w:rsidP="00724F1E">
            <w:pPr>
              <w:jc w:val="both"/>
              <w:rPr>
                <w:noProof w:val="0"/>
                <w:lang w:val="uk-UA"/>
              </w:rPr>
            </w:pPr>
            <w:r w:rsidRPr="004B426A">
              <w:rPr>
                <w:noProof w:val="0"/>
                <w:lang w:val="uk-UA"/>
              </w:rPr>
              <w:t>Замовник:</w:t>
            </w:r>
          </w:p>
        </w:tc>
        <w:tc>
          <w:tcPr>
            <w:tcW w:w="5103" w:type="dxa"/>
          </w:tcPr>
          <w:p w14:paraId="7224356E" w14:textId="77777777" w:rsidR="00365687" w:rsidRPr="004B426A" w:rsidRDefault="00365687" w:rsidP="00724F1E">
            <w:pPr>
              <w:jc w:val="both"/>
              <w:rPr>
                <w:noProof w:val="0"/>
                <w:lang w:val="uk-UA"/>
              </w:rPr>
            </w:pPr>
            <w:r w:rsidRPr="004B426A">
              <w:rPr>
                <w:noProof w:val="0"/>
                <w:lang w:val="uk-UA"/>
              </w:rPr>
              <w:t xml:space="preserve">Національне агентство України </w:t>
            </w:r>
            <w:r w:rsidRPr="004B426A">
              <w:rPr>
                <w:noProof w:val="0"/>
                <w:lang w:val="uk-UA"/>
              </w:rPr>
              <w:br/>
              <w:t>з питань виявлення, розшуку та управління активами, одержаними від корупційних та інших злочинів</w:t>
            </w:r>
          </w:p>
          <w:p w14:paraId="375B988E" w14:textId="77777777" w:rsidR="00365687" w:rsidRPr="004B426A" w:rsidRDefault="00365687" w:rsidP="00724F1E">
            <w:pPr>
              <w:jc w:val="both"/>
              <w:rPr>
                <w:noProof w:val="0"/>
                <w:lang w:val="uk-UA"/>
              </w:rPr>
            </w:pPr>
            <w:r w:rsidRPr="004B426A">
              <w:rPr>
                <w:noProof w:val="0"/>
                <w:lang w:val="uk-UA"/>
              </w:rPr>
              <w:t>вул. Бориса Грінченка, 1, Київ, 01001</w:t>
            </w:r>
          </w:p>
          <w:p w14:paraId="7794A1D0" w14:textId="77777777" w:rsidR="008939F5" w:rsidRPr="004B426A" w:rsidRDefault="00365687" w:rsidP="00724F1E">
            <w:pPr>
              <w:jc w:val="both"/>
              <w:rPr>
                <w:noProof w:val="0"/>
                <w:lang w:val="uk-UA"/>
              </w:rPr>
            </w:pPr>
            <w:r w:rsidRPr="004B426A">
              <w:rPr>
                <w:noProof w:val="0"/>
                <w:lang w:val="uk-UA"/>
              </w:rPr>
              <w:t>ЄДРПОУ: 41037901</w:t>
            </w:r>
          </w:p>
          <w:p w14:paraId="4FF85262" w14:textId="08065FC4" w:rsidR="00B56FF4" w:rsidRPr="004B426A" w:rsidRDefault="00B56FF4" w:rsidP="00724F1E">
            <w:pPr>
              <w:jc w:val="both"/>
              <w:rPr>
                <w:noProof w:val="0"/>
                <w:lang w:val="uk-UA"/>
              </w:rPr>
            </w:pPr>
          </w:p>
        </w:tc>
      </w:tr>
      <w:tr w:rsidR="00EB415B" w:rsidRPr="004B426A" w14:paraId="63BEC55F" w14:textId="77777777" w:rsidTr="001B3D07">
        <w:tc>
          <w:tcPr>
            <w:tcW w:w="2977" w:type="dxa"/>
          </w:tcPr>
          <w:p w14:paraId="55505ABC" w14:textId="77777777" w:rsidR="00365687" w:rsidRPr="004B426A" w:rsidRDefault="00365687" w:rsidP="00724F1E">
            <w:pPr>
              <w:jc w:val="both"/>
              <w:rPr>
                <w:noProof w:val="0"/>
                <w:lang w:val="uk-UA"/>
              </w:rPr>
            </w:pPr>
            <w:r w:rsidRPr="004B426A">
              <w:rPr>
                <w:noProof w:val="0"/>
                <w:lang w:val="uk-UA"/>
              </w:rPr>
              <w:t>Суб’єкт оскарження:</w:t>
            </w:r>
          </w:p>
        </w:tc>
        <w:tc>
          <w:tcPr>
            <w:tcW w:w="5103" w:type="dxa"/>
          </w:tcPr>
          <w:p w14:paraId="5A82638A" w14:textId="77777777" w:rsidR="00CD49AE" w:rsidRPr="004B426A" w:rsidRDefault="00CD49AE" w:rsidP="00CD49AE">
            <w:pPr>
              <w:jc w:val="both"/>
              <w:rPr>
                <w:noProof w:val="0"/>
                <w:lang w:val="uk-UA"/>
              </w:rPr>
            </w:pPr>
            <w:r w:rsidRPr="004B426A">
              <w:rPr>
                <w:noProof w:val="0"/>
                <w:lang w:val="uk-UA"/>
              </w:rPr>
              <w:t>КОНСОРЦІУМ «УПРАВЛЯЮЧА КОМПАНІЯ «ПЕНТА-ЛОГІСТИК ІНТЕРНЕШНЛ»</w:t>
            </w:r>
          </w:p>
          <w:p w14:paraId="573192AD" w14:textId="77777777" w:rsidR="00CD49AE" w:rsidRPr="004B426A" w:rsidRDefault="00CD49AE" w:rsidP="00CD49AE">
            <w:pPr>
              <w:jc w:val="both"/>
              <w:rPr>
                <w:noProof w:val="0"/>
                <w:lang w:val="uk-UA"/>
              </w:rPr>
            </w:pPr>
            <w:r w:rsidRPr="004B426A">
              <w:rPr>
                <w:noProof w:val="0"/>
                <w:lang w:val="uk-UA"/>
              </w:rPr>
              <w:t>Код ЄДРПОУ 46005240</w:t>
            </w:r>
          </w:p>
          <w:p w14:paraId="23D4E61E" w14:textId="77777777" w:rsidR="00CD49AE" w:rsidRPr="004B426A" w:rsidRDefault="00CD49AE" w:rsidP="00CD49AE">
            <w:pPr>
              <w:jc w:val="both"/>
              <w:rPr>
                <w:noProof w:val="0"/>
                <w:lang w:val="uk-UA"/>
              </w:rPr>
            </w:pPr>
            <w:r w:rsidRPr="004B426A">
              <w:rPr>
                <w:noProof w:val="0"/>
                <w:lang w:val="uk-UA"/>
              </w:rPr>
              <w:t>04070, м. Київ, вул. Набережно-Хрещатицька, будинок 11</w:t>
            </w:r>
          </w:p>
          <w:p w14:paraId="398CDC9F" w14:textId="77777777" w:rsidR="00CD49AE" w:rsidRPr="004B426A" w:rsidRDefault="00CD49AE" w:rsidP="00CD49AE">
            <w:pPr>
              <w:jc w:val="both"/>
              <w:rPr>
                <w:noProof w:val="0"/>
                <w:lang w:val="uk-UA"/>
              </w:rPr>
            </w:pPr>
            <w:r w:rsidRPr="004B426A">
              <w:rPr>
                <w:noProof w:val="0"/>
                <w:lang w:val="uk-UA"/>
              </w:rPr>
              <w:t>номер засобу зв‘язку +38(067)-607-07-10</w:t>
            </w:r>
          </w:p>
          <w:p w14:paraId="6BF8A3CA" w14:textId="77777777" w:rsidR="00CD49AE" w:rsidRPr="004B426A" w:rsidRDefault="00CD49AE" w:rsidP="00CD49AE">
            <w:pPr>
              <w:rPr>
                <w:noProof w:val="0"/>
                <w:lang w:val="uk-UA"/>
              </w:rPr>
            </w:pPr>
            <w:r w:rsidRPr="004B426A">
              <w:rPr>
                <w:noProof w:val="0"/>
                <w:lang w:val="uk-UA"/>
              </w:rPr>
              <w:t xml:space="preserve">адреса електронної пошти: </w:t>
            </w:r>
            <w:hyperlink r:id="rId9">
              <w:r w:rsidRPr="004B426A">
                <w:rPr>
                  <w:noProof w:val="0"/>
                  <w:lang w:val="uk-UA"/>
                </w:rPr>
                <w:t>PENTALOGISTICINTL@GMAIL.COM</w:t>
              </w:r>
            </w:hyperlink>
            <w:r w:rsidRPr="004B426A">
              <w:rPr>
                <w:noProof w:val="0"/>
                <w:lang w:val="uk-UA"/>
              </w:rPr>
              <w:t xml:space="preserve"> </w:t>
            </w:r>
          </w:p>
          <w:p w14:paraId="277C39B6" w14:textId="5BA16A93" w:rsidR="00AA1668" w:rsidRPr="004B426A" w:rsidRDefault="00AA1668" w:rsidP="00CD49AE">
            <w:pPr>
              <w:jc w:val="both"/>
              <w:rPr>
                <w:noProof w:val="0"/>
                <w:lang w:val="uk-UA"/>
              </w:rPr>
            </w:pPr>
          </w:p>
        </w:tc>
      </w:tr>
      <w:tr w:rsidR="00EB415B" w:rsidRPr="004B426A" w14:paraId="79C3EF36" w14:textId="77777777" w:rsidTr="001B3D07">
        <w:tc>
          <w:tcPr>
            <w:tcW w:w="2977" w:type="dxa"/>
          </w:tcPr>
          <w:p w14:paraId="28A6BE95" w14:textId="77777777" w:rsidR="00365687" w:rsidRPr="004B426A" w:rsidRDefault="00365687" w:rsidP="008651E6">
            <w:pPr>
              <w:rPr>
                <w:noProof w:val="0"/>
                <w:lang w:val="uk-UA"/>
              </w:rPr>
            </w:pPr>
            <w:r w:rsidRPr="004B426A">
              <w:rPr>
                <w:noProof w:val="0"/>
                <w:lang w:val="uk-UA"/>
              </w:rPr>
              <w:t>Номер оголошення про проведення процедури закупівлі, що оприлюднене на веб-порталі уповноваженого органу та назва предмета закупівлі:</w:t>
            </w:r>
          </w:p>
        </w:tc>
        <w:tc>
          <w:tcPr>
            <w:tcW w:w="5103" w:type="dxa"/>
          </w:tcPr>
          <w:p w14:paraId="1335EF21" w14:textId="1343DF03" w:rsidR="00CD49AE" w:rsidRPr="00083380" w:rsidRDefault="00083380" w:rsidP="00920315">
            <w:pPr>
              <w:jc w:val="both"/>
              <w:rPr>
                <w:noProof w:val="0"/>
                <w:lang w:val="uk-UA"/>
              </w:rPr>
            </w:pPr>
            <w:r w:rsidRPr="00083380">
              <w:t>UA-2025-07-02-012193-a</w:t>
            </w:r>
            <w:r w:rsidR="00CD49AE" w:rsidRPr="00083380">
              <w:rPr>
                <w:noProof w:val="0"/>
                <w:lang w:val="uk-UA"/>
              </w:rPr>
              <w:t xml:space="preserve"> </w:t>
            </w:r>
          </w:p>
          <w:p w14:paraId="37CBF7ED" w14:textId="1A23D367" w:rsidR="00CD49AE" w:rsidRPr="00083380" w:rsidRDefault="00CD49AE" w:rsidP="00CD49AE">
            <w:pPr>
              <w:jc w:val="both"/>
              <w:rPr>
                <w:lang w:val="uk-UA"/>
              </w:rPr>
            </w:pPr>
            <w:r w:rsidRPr="00083380">
              <w:rPr>
                <w:noProof w:val="0"/>
                <w:lang w:val="uk-UA"/>
              </w:rPr>
              <w:t>Предмет</w:t>
            </w:r>
            <w:r w:rsidRPr="00083380">
              <w:rPr>
                <w:lang w:val="uk-UA"/>
              </w:rPr>
              <w:t xml:space="preserve"> закупівлі: </w:t>
            </w:r>
            <w:r w:rsidR="00083380" w:rsidRPr="00083380">
              <w:t>п</w:t>
            </w:r>
            <w:r w:rsidR="00083380" w:rsidRPr="00083380">
              <w:t>ослуги з управління активами, відповідно до ст. 21 Закону України "Про Національне агентство України з питань виявлення, розшуку та управління активами, одержаними від корупційних та інших злочинів", а саме: об’єктами нерухомого майна, які знаходяться за адресою: Закарпатська область, м. Чоп, площа Європейська, будинок 1, за ДК 021:2015 99999999-9 Не відображене в інших розділах.</w:t>
            </w:r>
            <w:r w:rsidR="00083380" w:rsidRPr="00083380">
              <w:t xml:space="preserve"> </w:t>
            </w:r>
          </w:p>
          <w:p w14:paraId="71A59EA4" w14:textId="2561E647" w:rsidR="008939F5" w:rsidRPr="00083380" w:rsidRDefault="008939F5" w:rsidP="00920315">
            <w:pPr>
              <w:jc w:val="both"/>
              <w:rPr>
                <w:noProof w:val="0"/>
                <w:lang w:val="uk-UA"/>
              </w:rPr>
            </w:pPr>
          </w:p>
        </w:tc>
      </w:tr>
      <w:tr w:rsidR="00EB415B" w:rsidRPr="004B426A" w14:paraId="1D84E3A5" w14:textId="77777777" w:rsidTr="001B3D07">
        <w:tc>
          <w:tcPr>
            <w:tcW w:w="2977" w:type="dxa"/>
          </w:tcPr>
          <w:p w14:paraId="6CBCF1B6" w14:textId="77777777" w:rsidR="00365687" w:rsidRPr="004B426A" w:rsidRDefault="00365687" w:rsidP="00724F1E">
            <w:pPr>
              <w:pBdr>
                <w:bottom w:val="dotted" w:sz="6" w:space="0" w:color="D0D4DC"/>
              </w:pBdr>
              <w:jc w:val="both"/>
              <w:rPr>
                <w:noProof w:val="0"/>
                <w:lang w:val="uk-UA"/>
              </w:rPr>
            </w:pPr>
            <w:r w:rsidRPr="004B426A">
              <w:rPr>
                <w:noProof w:val="0"/>
                <w:lang w:val="uk-UA"/>
              </w:rPr>
              <w:t>ID:</w:t>
            </w:r>
          </w:p>
        </w:tc>
        <w:tc>
          <w:tcPr>
            <w:tcW w:w="5103" w:type="dxa"/>
          </w:tcPr>
          <w:p w14:paraId="2791C024" w14:textId="43463AEF" w:rsidR="008939F5" w:rsidRPr="00083380" w:rsidRDefault="00083380" w:rsidP="00083380">
            <w:r w:rsidRPr="00083380">
              <w:t>afdc7ac75ba9474ca02637494a310a0a</w:t>
            </w:r>
          </w:p>
        </w:tc>
      </w:tr>
      <w:tr w:rsidR="00EB415B" w:rsidRPr="004B426A" w14:paraId="401CC462" w14:textId="77777777" w:rsidTr="001B3D07">
        <w:tc>
          <w:tcPr>
            <w:tcW w:w="2977" w:type="dxa"/>
          </w:tcPr>
          <w:p w14:paraId="0E1DFE1F" w14:textId="77777777" w:rsidR="00365687" w:rsidRPr="004B426A" w:rsidRDefault="00365687" w:rsidP="00724F1E">
            <w:pPr>
              <w:jc w:val="both"/>
              <w:rPr>
                <w:noProof w:val="0"/>
                <w:lang w:val="uk-UA"/>
              </w:rPr>
            </w:pPr>
            <w:r w:rsidRPr="004B426A">
              <w:rPr>
                <w:noProof w:val="0"/>
                <w:lang w:val="uk-UA"/>
              </w:rPr>
              <w:t>Процедура закупівлі:</w:t>
            </w:r>
          </w:p>
        </w:tc>
        <w:tc>
          <w:tcPr>
            <w:tcW w:w="5103" w:type="dxa"/>
          </w:tcPr>
          <w:p w14:paraId="5EFE0312" w14:textId="22E5D88F" w:rsidR="00365687" w:rsidRPr="004B426A" w:rsidRDefault="00E64773" w:rsidP="00724F1E">
            <w:pPr>
              <w:jc w:val="both"/>
              <w:rPr>
                <w:noProof w:val="0"/>
                <w:lang w:val="uk-UA"/>
              </w:rPr>
            </w:pPr>
            <w:r w:rsidRPr="004B426A">
              <w:rPr>
                <w:noProof w:val="0"/>
                <w:lang w:val="uk-UA"/>
              </w:rPr>
              <w:t>Відкриті торги з особливостями</w:t>
            </w:r>
          </w:p>
          <w:p w14:paraId="2FAAA22F" w14:textId="77777777" w:rsidR="008939F5" w:rsidRPr="004B426A" w:rsidRDefault="008939F5" w:rsidP="00724F1E">
            <w:pPr>
              <w:jc w:val="both"/>
              <w:rPr>
                <w:noProof w:val="0"/>
                <w:lang w:val="uk-UA"/>
              </w:rPr>
            </w:pPr>
          </w:p>
        </w:tc>
      </w:tr>
      <w:tr w:rsidR="00365687" w:rsidRPr="004B426A" w14:paraId="4F84A4F9" w14:textId="77777777" w:rsidTr="001B3D07">
        <w:tc>
          <w:tcPr>
            <w:tcW w:w="2977" w:type="dxa"/>
          </w:tcPr>
          <w:p w14:paraId="2AA6BF3E" w14:textId="79E11A0F" w:rsidR="00365687" w:rsidRPr="004B426A" w:rsidRDefault="00605807" w:rsidP="00724F1E">
            <w:pPr>
              <w:jc w:val="both"/>
              <w:rPr>
                <w:noProof w:val="0"/>
                <w:lang w:val="uk-UA"/>
              </w:rPr>
            </w:pPr>
            <w:r w:rsidRPr="004B426A">
              <w:rPr>
                <w:lang w:val="uk-UA"/>
              </w:rPr>
              <w:lastRenderedPageBreak/>
              <w:t>Рішення про прийняття скарги до розгляду</w:t>
            </w:r>
            <w:r w:rsidR="00365687" w:rsidRPr="004B426A">
              <w:rPr>
                <w:noProof w:val="0"/>
                <w:lang w:val="uk-UA"/>
              </w:rPr>
              <w:t xml:space="preserve">: </w:t>
            </w:r>
          </w:p>
        </w:tc>
        <w:tc>
          <w:tcPr>
            <w:tcW w:w="5103" w:type="dxa"/>
          </w:tcPr>
          <w:p w14:paraId="2A57BDAF" w14:textId="77777777" w:rsidR="004A7469" w:rsidRDefault="004A7469" w:rsidP="003008B0">
            <w:pPr>
              <w:jc w:val="both"/>
              <w:rPr>
                <w:noProof w:val="0"/>
                <w:lang w:val="uk-UA"/>
              </w:rPr>
            </w:pPr>
          </w:p>
          <w:p w14:paraId="5A03669E" w14:textId="3ED4446F" w:rsidR="00365687" w:rsidRPr="004B426A" w:rsidRDefault="00083380" w:rsidP="00083380">
            <w:pPr>
              <w:jc w:val="both"/>
              <w:rPr>
                <w:noProof w:val="0"/>
                <w:lang w:val="uk-UA"/>
              </w:rPr>
            </w:pPr>
            <w:r>
              <w:t>14836-р/пк-пз від 30.09.2025</w:t>
            </w:r>
            <w:r>
              <w:t xml:space="preserve"> </w:t>
            </w:r>
          </w:p>
        </w:tc>
      </w:tr>
    </w:tbl>
    <w:p w14:paraId="2EB9BBAD" w14:textId="77777777" w:rsidR="00365687" w:rsidRPr="004B426A" w:rsidRDefault="00365687" w:rsidP="00724F1E">
      <w:pPr>
        <w:rPr>
          <w:noProof w:val="0"/>
        </w:rPr>
      </w:pPr>
    </w:p>
    <w:p w14:paraId="444CD075" w14:textId="77777777" w:rsidR="00F123B5" w:rsidRPr="004B426A" w:rsidRDefault="00F123B5" w:rsidP="00F123B5">
      <w:pPr>
        <w:jc w:val="center"/>
        <w:rPr>
          <w:b/>
          <w:noProof w:val="0"/>
        </w:rPr>
      </w:pPr>
    </w:p>
    <w:p w14:paraId="124240FF" w14:textId="77777777" w:rsidR="002C769A" w:rsidRDefault="00F123B5" w:rsidP="00064A00">
      <w:pPr>
        <w:jc w:val="center"/>
        <w:rPr>
          <w:b/>
          <w:noProof w:val="0"/>
        </w:rPr>
      </w:pPr>
      <w:r w:rsidRPr="004B426A">
        <w:rPr>
          <w:b/>
          <w:noProof w:val="0"/>
        </w:rPr>
        <w:t xml:space="preserve">Пояснення по суті скарги </w:t>
      </w:r>
    </w:p>
    <w:p w14:paraId="7A7CBAB8" w14:textId="343F7233" w:rsidR="00FB7876" w:rsidRPr="004B426A" w:rsidRDefault="00083380" w:rsidP="00064A00">
      <w:pPr>
        <w:jc w:val="center"/>
        <w:rPr>
          <w:b/>
          <w:noProof w:val="0"/>
        </w:rPr>
      </w:pPr>
      <w:r>
        <w:t>UA-2025-07-02-012193-a.c2</w:t>
      </w:r>
    </w:p>
    <w:p w14:paraId="627EB5C3" w14:textId="77777777" w:rsidR="00182B7F" w:rsidRPr="004B426A" w:rsidRDefault="00182B7F" w:rsidP="00064A00">
      <w:pPr>
        <w:jc w:val="center"/>
        <w:rPr>
          <w:b/>
          <w:noProof w:val="0"/>
        </w:rPr>
      </w:pPr>
    </w:p>
    <w:p w14:paraId="5853FF54" w14:textId="144D666C" w:rsidR="00191EDA" w:rsidRDefault="003302EE" w:rsidP="00083380">
      <w:pPr>
        <w:jc w:val="both"/>
      </w:pPr>
      <w:r w:rsidRPr="004B426A">
        <w:rPr>
          <w:noProof w:val="0"/>
        </w:rPr>
        <w:tab/>
      </w:r>
      <w:r w:rsidR="00191EDA" w:rsidRPr="004B426A">
        <w:rPr>
          <w:noProof w:val="0"/>
        </w:rPr>
        <w:t>Комісією Антимонопольного комітету України з розгляду скарг про порушення законодавства у сфері публічних закупівель (далі – АМКУ) Рішенням</w:t>
      </w:r>
      <w:r w:rsidR="00C75BB3" w:rsidRPr="004B426A">
        <w:rPr>
          <w:noProof w:val="0"/>
        </w:rPr>
        <w:t xml:space="preserve"> від </w:t>
      </w:r>
      <w:r w:rsidR="003008B0" w:rsidRPr="00083380">
        <w:rPr>
          <w:noProof w:val="0"/>
        </w:rPr>
        <w:t>30</w:t>
      </w:r>
      <w:r w:rsidRPr="00083380">
        <w:rPr>
          <w:noProof w:val="0"/>
        </w:rPr>
        <w:t>.0</w:t>
      </w:r>
      <w:r w:rsidR="003008B0" w:rsidRPr="00083380">
        <w:rPr>
          <w:noProof w:val="0"/>
        </w:rPr>
        <w:t>9</w:t>
      </w:r>
      <w:r w:rsidRPr="00083380">
        <w:rPr>
          <w:noProof w:val="0"/>
        </w:rPr>
        <w:t>.2025</w:t>
      </w:r>
      <w:r w:rsidR="00182B7F" w:rsidRPr="00732A2D">
        <w:rPr>
          <w:noProof w:val="0"/>
          <w:highlight w:val="lightGray"/>
        </w:rPr>
        <w:br/>
      </w:r>
      <w:r w:rsidR="00083380">
        <w:t>14836-р/пк-</w:t>
      </w:r>
      <w:r w:rsidR="00083380" w:rsidRPr="00083380">
        <w:t>пз</w:t>
      </w:r>
      <w:r w:rsidR="00083380" w:rsidRPr="00083380">
        <w:rPr>
          <w:noProof w:val="0"/>
        </w:rPr>
        <w:t xml:space="preserve"> </w:t>
      </w:r>
      <w:r w:rsidR="006A67CE" w:rsidRPr="00083380">
        <w:t>прийнято</w:t>
      </w:r>
      <w:r w:rsidR="006A67CE">
        <w:t xml:space="preserve"> до розгля</w:t>
      </w:r>
      <w:r w:rsidR="0040613F">
        <w:t xml:space="preserve">ду скаргу, подану КОНСОРЦІУМОМ </w:t>
      </w:r>
      <w:r w:rsidR="0040613F" w:rsidRPr="003008B0">
        <w:t>"</w:t>
      </w:r>
      <w:r w:rsidR="006A67CE">
        <w:t xml:space="preserve">УПРАВЛЯЮЧА КОМПАНІЯ </w:t>
      </w:r>
      <w:r w:rsidR="0040613F" w:rsidRPr="0040613F">
        <w:t>"</w:t>
      </w:r>
      <w:r w:rsidR="006A67CE">
        <w:t>ПЕНТА-ЛОГІСТИК ІНТЕРНЕШНЛ</w:t>
      </w:r>
      <w:r w:rsidR="0040613F" w:rsidRPr="0040613F">
        <w:t>"</w:t>
      </w:r>
      <w:r w:rsidR="006A67CE">
        <w:t xml:space="preserve"> </w:t>
      </w:r>
      <w:r w:rsidR="00182B7F" w:rsidRPr="004B426A">
        <w:rPr>
          <w:noProof w:val="0"/>
        </w:rPr>
        <w:t>код ЄДРПОУ 46005240</w:t>
      </w:r>
      <w:r w:rsidRPr="004B426A">
        <w:t xml:space="preserve"> </w:t>
      </w:r>
      <w:r w:rsidR="006A67CE">
        <w:br/>
      </w:r>
      <w:r w:rsidR="00191EDA" w:rsidRPr="004B426A">
        <w:rPr>
          <w:noProof w:val="0"/>
        </w:rPr>
        <w:t>(далі</w:t>
      </w:r>
      <w:r w:rsidR="00182B7F" w:rsidRPr="004B426A">
        <w:rPr>
          <w:noProof w:val="0"/>
        </w:rPr>
        <w:t xml:space="preserve"> – </w:t>
      </w:r>
      <w:r w:rsidR="00191EDA" w:rsidRPr="004B426A">
        <w:rPr>
          <w:noProof w:val="0"/>
        </w:rPr>
        <w:t>Скаржник), щодо порушення Замовником</w:t>
      </w:r>
      <w:r w:rsidR="006A67CE" w:rsidRPr="006A67CE">
        <w:t xml:space="preserve"> </w:t>
      </w:r>
      <w:r w:rsidR="000A5AAA" w:rsidRPr="004B426A">
        <w:rPr>
          <w:noProof w:val="0"/>
        </w:rPr>
        <w:t xml:space="preserve"> – </w:t>
      </w:r>
      <w:r w:rsidR="00191EDA" w:rsidRPr="004B426A">
        <w:rPr>
          <w:noProof w:val="0"/>
        </w:rPr>
        <w:t>Національне агентство України з питань виявлення, розшуку та управління активами, одержаними від корупційних та інших злочинів, вул. Бориса Грінченка, 1, Київ, 01001, ЄДРПОУ</w:t>
      </w:r>
      <w:r w:rsidR="006A67CE">
        <w:rPr>
          <w:noProof w:val="0"/>
        </w:rPr>
        <w:t xml:space="preserve"> </w:t>
      </w:r>
      <w:r w:rsidR="00191EDA" w:rsidRPr="004B426A">
        <w:rPr>
          <w:noProof w:val="0"/>
        </w:rPr>
        <w:t>41037901 (надалі – АРМА або Замовник) порядку проведення Процедури закупівлі (ідентифікатор закупівлі:</w:t>
      </w:r>
      <w:r w:rsidRPr="004B426A">
        <w:rPr>
          <w:noProof w:val="0"/>
        </w:rPr>
        <w:t xml:space="preserve"> </w:t>
      </w:r>
      <w:r w:rsidR="00083380" w:rsidRPr="00083380">
        <w:t>UA-2025-07-02-012193-a</w:t>
      </w:r>
      <w:r w:rsidR="00FB7876" w:rsidRPr="004B426A">
        <w:rPr>
          <w:noProof w:val="0"/>
        </w:rPr>
        <w:t>)</w:t>
      </w:r>
      <w:r w:rsidR="00D65C2F">
        <w:rPr>
          <w:noProof w:val="0"/>
        </w:rPr>
        <w:t xml:space="preserve"> </w:t>
      </w:r>
      <w:r w:rsidR="00191EDA" w:rsidRPr="00D65C2F">
        <w:rPr>
          <w:noProof w:val="0"/>
        </w:rPr>
        <w:t xml:space="preserve">шляхом </w:t>
      </w:r>
      <w:r w:rsidR="00182B7F" w:rsidRPr="00D65C2F">
        <w:t>відхилення тендерної пропозиції Скаржника.</w:t>
      </w:r>
    </w:p>
    <w:p w14:paraId="29772903" w14:textId="493508B3" w:rsidR="00191EDA" w:rsidRDefault="006A67CE" w:rsidP="004A7469">
      <w:pPr>
        <w:tabs>
          <w:tab w:val="left" w:pos="567"/>
        </w:tabs>
        <w:jc w:val="both"/>
        <w:rPr>
          <w:noProof w:val="0"/>
        </w:rPr>
      </w:pPr>
      <w:r>
        <w:tab/>
      </w:r>
      <w:r w:rsidR="00191EDA" w:rsidRPr="004B426A">
        <w:rPr>
          <w:noProof w:val="0"/>
        </w:rPr>
        <w:t>Водночас</w:t>
      </w:r>
      <w:r w:rsidR="00FB7876" w:rsidRPr="004B426A">
        <w:rPr>
          <w:noProof w:val="0"/>
        </w:rPr>
        <w:t>,</w:t>
      </w:r>
      <w:r w:rsidR="00191EDA" w:rsidRPr="004B426A">
        <w:rPr>
          <w:noProof w:val="0"/>
        </w:rPr>
        <w:t xml:space="preserve"> Рішенням</w:t>
      </w:r>
      <w:r w:rsidR="003302EE" w:rsidRPr="004B426A">
        <w:rPr>
          <w:noProof w:val="0"/>
        </w:rPr>
        <w:t xml:space="preserve"> </w:t>
      </w:r>
      <w:r w:rsidR="003302EE" w:rsidRPr="00083380">
        <w:rPr>
          <w:noProof w:val="0"/>
        </w:rPr>
        <w:t xml:space="preserve">від </w:t>
      </w:r>
      <w:r w:rsidR="003008B0" w:rsidRPr="00083380">
        <w:rPr>
          <w:noProof w:val="0"/>
        </w:rPr>
        <w:t>30</w:t>
      </w:r>
      <w:r w:rsidR="00182B7F" w:rsidRPr="00083380">
        <w:rPr>
          <w:noProof w:val="0"/>
        </w:rPr>
        <w:t>.0</w:t>
      </w:r>
      <w:r w:rsidR="003008B0" w:rsidRPr="00083380">
        <w:rPr>
          <w:noProof w:val="0"/>
        </w:rPr>
        <w:t>9</w:t>
      </w:r>
      <w:r w:rsidR="00182B7F" w:rsidRPr="00083380">
        <w:rPr>
          <w:noProof w:val="0"/>
        </w:rPr>
        <w:t xml:space="preserve">.2025 </w:t>
      </w:r>
      <w:r w:rsidR="00083380" w:rsidRPr="00083380">
        <w:t>14836</w:t>
      </w:r>
      <w:r w:rsidR="00083380">
        <w:t>-р/пк-</w:t>
      </w:r>
      <w:r w:rsidR="00083380" w:rsidRPr="00083380">
        <w:t>пз</w:t>
      </w:r>
      <w:r w:rsidR="00FB7876" w:rsidRPr="004B426A">
        <w:t>,</w:t>
      </w:r>
      <w:r w:rsidR="00191EDA" w:rsidRPr="004B426A">
        <w:rPr>
          <w:noProof w:val="0"/>
        </w:rPr>
        <w:t xml:space="preserve"> зобов’язано Замовника протягом двох робочих днів надіслати в електронному вигляді органу оскарження відповідні пояснення, інформацію, документи та матеріали щодо проведення процедури закупівлі, шляхом розміщення їх у вигляді в «pdf» форматі (а також у форматі «doc» з можливістю копіювання тексту) на веб-портал Уповноваженого органу. </w:t>
      </w:r>
    </w:p>
    <w:p w14:paraId="1DC73EFB" w14:textId="0A85B734" w:rsidR="00191EDA" w:rsidRPr="004B426A" w:rsidRDefault="000B638F" w:rsidP="004A7469">
      <w:pPr>
        <w:tabs>
          <w:tab w:val="left" w:pos="567"/>
        </w:tabs>
        <w:jc w:val="both"/>
        <w:rPr>
          <w:noProof w:val="0"/>
        </w:rPr>
      </w:pPr>
      <w:r w:rsidRPr="004B426A">
        <w:tab/>
        <w:t>Замовник за результатами розгляду Скарги вважає за необхідне зазначити наступне.</w:t>
      </w:r>
      <w:r w:rsidR="00FB7876" w:rsidRPr="004B426A">
        <w:rPr>
          <w:noProof w:val="0"/>
          <w:lang w:eastAsia="en-US"/>
        </w:rPr>
        <w:tab/>
      </w:r>
      <w:r w:rsidR="00191EDA" w:rsidRPr="004B426A">
        <w:rPr>
          <w:noProof w:val="0"/>
          <w:lang w:eastAsia="en-US"/>
        </w:rPr>
        <w:t>Пред</w:t>
      </w:r>
      <w:r w:rsidR="00DD2AD3" w:rsidRPr="004B426A">
        <w:rPr>
          <w:noProof w:val="0"/>
          <w:lang w:eastAsia="en-US"/>
        </w:rPr>
        <w:t xml:space="preserve">метом закупівлі </w:t>
      </w:r>
      <w:r w:rsidR="00083380" w:rsidRPr="00083380">
        <w:t>UA-2025-07-02-012193-a</w:t>
      </w:r>
      <w:r w:rsidR="00083380" w:rsidRPr="00083380">
        <w:t xml:space="preserve"> </w:t>
      </w:r>
      <w:r w:rsidR="00191EDA" w:rsidRPr="00083380">
        <w:rPr>
          <w:noProof w:val="0"/>
        </w:rPr>
        <w:t>є</w:t>
      </w:r>
      <w:r w:rsidR="00191EDA" w:rsidRPr="004B426A">
        <w:rPr>
          <w:noProof w:val="0"/>
        </w:rPr>
        <w:t xml:space="preserve"> </w:t>
      </w:r>
      <w:r w:rsidR="00FB7876" w:rsidRPr="004B426A">
        <w:rPr>
          <w:noProof w:val="0"/>
        </w:rPr>
        <w:t>п</w:t>
      </w:r>
      <w:r w:rsidR="00E12D5D" w:rsidRPr="004B426A">
        <w:rPr>
          <w:noProof w:val="0"/>
        </w:rPr>
        <w:t xml:space="preserve">ослуги з управління активами, відповідно до ст. 21 Закону </w:t>
      </w:r>
      <w:r w:rsidR="00574992" w:rsidRPr="004B426A">
        <w:rPr>
          <w:noProof w:val="0"/>
        </w:rPr>
        <w:t xml:space="preserve"> про Національне агентство України з питань виявлення, розшуку та управління активами, одержаними від корупційних та інших злочинів</w:t>
      </w:r>
      <w:r w:rsidR="00E12D5D" w:rsidRPr="004B426A">
        <w:rPr>
          <w:noProof w:val="0"/>
        </w:rPr>
        <w:t>, а саме:</w:t>
      </w:r>
      <w:r w:rsidR="00083380" w:rsidRPr="00083380">
        <w:t xml:space="preserve"> </w:t>
      </w:r>
      <w:r w:rsidR="00083380" w:rsidRPr="00083380">
        <w:t>об’єктами нерухомого майна, які знаходяться за адресою: Закарпатська область, м. Чоп, площа Європейська, будинок 1</w:t>
      </w:r>
      <w:r w:rsidR="00574992" w:rsidRPr="00083380">
        <w:t xml:space="preserve">, за ДК 021:2015 99999999-9 </w:t>
      </w:r>
      <w:r w:rsidR="007F7D36" w:rsidRPr="00083380">
        <w:t>Не відображене в інших розділах</w:t>
      </w:r>
      <w:r w:rsidR="00191EDA" w:rsidRPr="00083380">
        <w:rPr>
          <w:noProof w:val="0"/>
        </w:rPr>
        <w:t>.</w:t>
      </w:r>
    </w:p>
    <w:p w14:paraId="7FC7DAA1" w14:textId="712C2568" w:rsidR="00191EDA" w:rsidRPr="004B426A" w:rsidRDefault="00191EDA" w:rsidP="004A7469">
      <w:pPr>
        <w:tabs>
          <w:tab w:val="left" w:pos="567"/>
        </w:tabs>
        <w:ind w:firstLine="567"/>
        <w:contextualSpacing/>
        <w:jc w:val="both"/>
        <w:rPr>
          <w:noProof w:val="0"/>
          <w:lang w:eastAsia="en-US"/>
        </w:rPr>
      </w:pPr>
      <w:r w:rsidRPr="004B426A">
        <w:rPr>
          <w:noProof w:val="0"/>
          <w:lang w:eastAsia="en-US"/>
        </w:rPr>
        <w:t xml:space="preserve">Правові та економічні засади здійснення закупівель товарів, робіт і послуг для забезпечення потреб держави та територіальних громад визначені Законом України «Про </w:t>
      </w:r>
      <w:r w:rsidRPr="004B426A">
        <w:rPr>
          <w:noProof w:val="0"/>
          <w:shd w:val="clear" w:color="auto" w:fill="FFFFFF"/>
        </w:rPr>
        <w:t xml:space="preserve">публічні закупівлі» </w:t>
      </w:r>
      <w:r w:rsidRPr="004B426A">
        <w:rPr>
          <w:noProof w:val="0"/>
        </w:rPr>
        <w:t>(далі – Закон), м</w:t>
      </w:r>
      <w:r w:rsidRPr="004B426A">
        <w:rPr>
          <w:noProof w:val="0"/>
          <w:lang w:eastAsia="en-US"/>
        </w:rPr>
        <w:t xml:space="preserve">етою якого є  забезпечення ефективного та прозорого здійснення закупівель, створення конкурентного середовища у сфері публічних закупівель, розвиток добросовісної конкуренції. </w:t>
      </w:r>
    </w:p>
    <w:p w14:paraId="311B5337" w14:textId="573E0994" w:rsidR="00191EDA" w:rsidRPr="004B426A" w:rsidRDefault="00191EDA" w:rsidP="004A7469">
      <w:pPr>
        <w:tabs>
          <w:tab w:val="left" w:pos="567"/>
        </w:tabs>
        <w:ind w:firstLine="567"/>
        <w:contextualSpacing/>
        <w:jc w:val="both"/>
        <w:rPr>
          <w:noProof w:val="0"/>
          <w:shd w:val="clear" w:color="auto" w:fill="FFFFFF"/>
        </w:rPr>
      </w:pPr>
      <w:r w:rsidRPr="004B426A">
        <w:rPr>
          <w:noProof w:val="0"/>
          <w:lang w:eastAsia="en-US"/>
        </w:rPr>
        <w:t xml:space="preserve">Державні закупівлі здійснюються за принципами, визначеними </w:t>
      </w:r>
      <w:r w:rsidR="00BF2113" w:rsidRPr="004B426A">
        <w:rPr>
          <w:noProof w:val="0"/>
          <w:lang w:eastAsia="en-US"/>
        </w:rPr>
        <w:t>частиною першою статті 5 Закону</w:t>
      </w:r>
      <w:r w:rsidRPr="004B426A">
        <w:rPr>
          <w:noProof w:val="0"/>
        </w:rPr>
        <w:t>, у тому числі,</w:t>
      </w:r>
      <w:r w:rsidRPr="004B426A">
        <w:rPr>
          <w:noProof w:val="0"/>
          <w:shd w:val="clear" w:color="auto" w:fill="FFFFFF"/>
        </w:rPr>
        <w:t xml:space="preserve"> недискримінація учасників та рівне ставлення до них.</w:t>
      </w:r>
    </w:p>
    <w:p w14:paraId="00544139" w14:textId="5AE236A3" w:rsidR="00191EDA" w:rsidRPr="004B426A" w:rsidRDefault="00191EDA" w:rsidP="004A7469">
      <w:pPr>
        <w:tabs>
          <w:tab w:val="left" w:pos="567"/>
        </w:tabs>
        <w:ind w:firstLine="567"/>
        <w:contextualSpacing/>
        <w:jc w:val="both"/>
        <w:rPr>
          <w:noProof w:val="0"/>
          <w:shd w:val="clear" w:color="auto" w:fill="FFFFFF"/>
        </w:rPr>
      </w:pPr>
      <w:r w:rsidRPr="004B426A">
        <w:rPr>
          <w:noProof w:val="0"/>
          <w:shd w:val="clear" w:color="auto" w:fill="FFFFFF"/>
        </w:rPr>
        <w:t xml:space="preserve">Уповноважена особа АРМА при формуванні вимог до тендерної документації керувалася, зокрема але не виключено, Законом </w:t>
      </w:r>
      <w:r w:rsidR="00574992" w:rsidRPr="004B426A">
        <w:rPr>
          <w:noProof w:val="0"/>
          <w:shd w:val="clear" w:color="auto" w:fill="FFFFFF"/>
        </w:rPr>
        <w:t>України «П</w:t>
      </w:r>
      <w:r w:rsidR="00574992" w:rsidRPr="004B426A">
        <w:rPr>
          <w:noProof w:val="0"/>
        </w:rPr>
        <w:t xml:space="preserve">ро Національне агентство України з питань виявлення, розшуку та управління активами, одержаними від корупційних та інших злочинів (далі – Закон </w:t>
      </w:r>
      <w:r w:rsidR="00574992" w:rsidRPr="004B426A">
        <w:rPr>
          <w:noProof w:val="0"/>
          <w:shd w:val="clear" w:color="auto" w:fill="FFFFFF"/>
        </w:rPr>
        <w:t>№772)</w:t>
      </w:r>
      <w:r w:rsidRPr="004B426A">
        <w:rPr>
          <w:noProof w:val="0"/>
          <w:shd w:val="clear" w:color="auto" w:fill="FFFFFF"/>
        </w:rPr>
        <w:t xml:space="preserve">, </w:t>
      </w:r>
      <w:r w:rsidRPr="004B426A">
        <w:rPr>
          <w:noProof w:val="0"/>
        </w:rPr>
        <w:t>Закон</w:t>
      </w:r>
      <w:r w:rsidR="00BF2113" w:rsidRPr="004B426A">
        <w:rPr>
          <w:noProof w:val="0"/>
        </w:rPr>
        <w:t>ом</w:t>
      </w:r>
      <w:r w:rsidRPr="004B426A">
        <w:rPr>
          <w:noProof w:val="0"/>
          <w:shd w:val="clear" w:color="auto" w:fill="FFFFFF"/>
        </w:rPr>
        <w:t xml:space="preserve">, Постановою Кабінету Міністрів України від 12 жовтня 2022 року </w:t>
      </w:r>
      <w:hyperlink r:id="rId10" w:anchor="n2" w:history="1">
        <w:r w:rsidRPr="004B426A">
          <w:rPr>
            <w:noProof w:val="0"/>
            <w:shd w:val="clear" w:color="auto" w:fill="FFFFFF"/>
          </w:rPr>
          <w:t>№ 1178</w:t>
        </w:r>
      </w:hyperlink>
      <w:r w:rsidRPr="004B426A">
        <w:rPr>
          <w:noProof w:val="0"/>
          <w:shd w:val="clear" w:color="auto" w:fill="FFFFFF"/>
        </w:rPr>
        <w:t xml:space="preserve">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(надалі - Особливості), Методичними рекомендаціями щодо послідовності дій працівників АРМА при підготовці та під час проведення конкурсного відбору управ</w:t>
      </w:r>
      <w:r w:rsidR="0048350B">
        <w:rPr>
          <w:noProof w:val="0"/>
          <w:shd w:val="clear" w:color="auto" w:fill="FFFFFF"/>
        </w:rPr>
        <w:t>ителів активами, затвердженими н</w:t>
      </w:r>
      <w:r w:rsidRPr="004B426A">
        <w:rPr>
          <w:noProof w:val="0"/>
          <w:shd w:val="clear" w:color="auto" w:fill="FFFFFF"/>
        </w:rPr>
        <w:t>аказом АРМА 29 вересня 2023 року №</w:t>
      </w:r>
      <w:r w:rsidR="0048350B">
        <w:rPr>
          <w:noProof w:val="0"/>
          <w:shd w:val="clear" w:color="auto" w:fill="FFFFFF"/>
          <w:lang w:val="en-US"/>
        </w:rPr>
        <w:t xml:space="preserve"> </w:t>
      </w:r>
      <w:r w:rsidRPr="004B426A">
        <w:rPr>
          <w:noProof w:val="0"/>
          <w:shd w:val="clear" w:color="auto" w:fill="FFFFFF"/>
        </w:rPr>
        <w:t>223</w:t>
      </w:r>
      <w:r w:rsidR="0048350B">
        <w:rPr>
          <w:noProof w:val="0"/>
          <w:shd w:val="clear" w:color="auto" w:fill="FFFFFF"/>
        </w:rPr>
        <w:t xml:space="preserve"> </w:t>
      </w:r>
      <w:r w:rsidR="0048350B">
        <w:rPr>
          <w:noProof w:val="0"/>
          <w:shd w:val="clear" w:color="auto" w:fill="FFFFFF"/>
          <w:lang w:val="en-US"/>
        </w:rPr>
        <w:t xml:space="preserve">               </w:t>
      </w:r>
      <w:r w:rsidR="0048350B">
        <w:rPr>
          <w:noProof w:val="0"/>
          <w:shd w:val="clear" w:color="auto" w:fill="FFFFFF"/>
        </w:rPr>
        <w:t>[у редакції наказу АРМА від 14.02.2025 № 54</w:t>
      </w:r>
      <w:r w:rsidR="0048350B">
        <w:rPr>
          <w:noProof w:val="0"/>
          <w:shd w:val="clear" w:color="auto" w:fill="FFFFFF"/>
          <w:lang w:val="en-US"/>
        </w:rPr>
        <w:t>]</w:t>
      </w:r>
      <w:r w:rsidRPr="004B426A">
        <w:rPr>
          <w:noProof w:val="0"/>
          <w:shd w:val="clear" w:color="auto" w:fill="FFFFFF"/>
        </w:rPr>
        <w:t xml:space="preserve"> (надалі - Методичні рекомендації)</w:t>
      </w:r>
      <w:r w:rsidR="0048350B">
        <w:rPr>
          <w:noProof w:val="0"/>
          <w:shd w:val="clear" w:color="auto" w:fill="FFFFFF"/>
        </w:rPr>
        <w:t>, рішеннями робочої групи АРМА з питань управління активами</w:t>
      </w:r>
      <w:r w:rsidRPr="004B426A">
        <w:rPr>
          <w:noProof w:val="0"/>
          <w:shd w:val="clear" w:color="auto" w:fill="FFFFFF"/>
        </w:rPr>
        <w:t xml:space="preserve"> тощо.</w:t>
      </w:r>
    </w:p>
    <w:p w14:paraId="16DC11C5" w14:textId="77069283" w:rsidR="00562D3F" w:rsidRDefault="00331B9D" w:rsidP="004A7469">
      <w:pPr>
        <w:tabs>
          <w:tab w:val="left" w:pos="567"/>
        </w:tabs>
        <w:jc w:val="both"/>
        <w:rPr>
          <w:lang w:eastAsia="uk-UA"/>
        </w:rPr>
      </w:pPr>
      <w:r w:rsidRPr="004B426A">
        <w:rPr>
          <w:lang w:eastAsia="uk-UA"/>
        </w:rPr>
        <w:tab/>
      </w:r>
      <w:r w:rsidR="00562D3F" w:rsidRPr="004B426A">
        <w:rPr>
          <w:lang w:eastAsia="uk-UA"/>
        </w:rPr>
        <w:t xml:space="preserve">У межах розгляду </w:t>
      </w:r>
      <w:r w:rsidRPr="004B426A">
        <w:rPr>
          <w:lang w:eastAsia="uk-UA"/>
        </w:rPr>
        <w:t>С</w:t>
      </w:r>
      <w:r w:rsidR="00562D3F" w:rsidRPr="004B426A">
        <w:rPr>
          <w:lang w:eastAsia="uk-UA"/>
        </w:rPr>
        <w:t>карги, повідомляємо наступне:</w:t>
      </w:r>
    </w:p>
    <w:p w14:paraId="70999459" w14:textId="2E00B5D1" w:rsidR="004A7469" w:rsidRPr="004A7469" w:rsidRDefault="00A56E48" w:rsidP="004A7469">
      <w:pPr>
        <w:tabs>
          <w:tab w:val="left" w:pos="567"/>
        </w:tabs>
        <w:ind w:firstLine="567"/>
        <w:jc w:val="both"/>
        <w:rPr>
          <w:rFonts w:eastAsiaTheme="minorEastAsia"/>
        </w:rPr>
      </w:pPr>
      <w:r w:rsidRPr="00A56E48">
        <w:rPr>
          <w:noProof w:val="0"/>
          <w:lang w:eastAsia="uk-UA"/>
        </w:rPr>
        <w:t>Замовником було прийнято рішення про відхилення тендерної пропозиції учасника</w:t>
      </w:r>
      <w:r w:rsidR="004A7469">
        <w:rPr>
          <w:noProof w:val="0"/>
          <w:lang w:eastAsia="uk-UA"/>
        </w:rPr>
        <w:t xml:space="preserve"> </w:t>
      </w:r>
      <w:r w:rsidR="00083380" w:rsidRPr="00750341">
        <w:rPr>
          <w:noProof w:val="0"/>
          <w:lang w:eastAsia="uk-UA"/>
        </w:rPr>
        <w:t>(протокол</w:t>
      </w:r>
      <w:r w:rsidR="00083380" w:rsidRPr="00083380">
        <w:rPr>
          <w:noProof w:val="0"/>
          <w:lang w:eastAsia="uk-UA"/>
        </w:rPr>
        <w:t xml:space="preserve"> № 161</w:t>
      </w:r>
      <w:r w:rsidR="004A7469" w:rsidRPr="00083380">
        <w:rPr>
          <w:noProof w:val="0"/>
          <w:lang w:eastAsia="uk-UA"/>
        </w:rPr>
        <w:t xml:space="preserve"> від 23.09.2025) </w:t>
      </w:r>
      <w:r w:rsidRPr="00083380">
        <w:rPr>
          <w:noProof w:val="0"/>
          <w:lang w:eastAsia="uk-UA"/>
        </w:rPr>
        <w:t>на підставі</w:t>
      </w:r>
      <w:r w:rsidRPr="00A56E48">
        <w:rPr>
          <w:noProof w:val="0"/>
          <w:lang w:eastAsia="uk-UA"/>
        </w:rPr>
        <w:t xml:space="preserve">  </w:t>
      </w:r>
      <w:r w:rsidR="004A7469" w:rsidRPr="003E08C5">
        <w:rPr>
          <w:rFonts w:eastAsiaTheme="minorEastAsia"/>
        </w:rPr>
        <w:t>підпункт 1 пункту 44 Особливостей - учасник процедури закупівлі не виправив виявлені замовником після розкриття тендерних пропозицій невідпо</w:t>
      </w:r>
      <w:bookmarkStart w:id="0" w:name="_GoBack"/>
      <w:bookmarkEnd w:id="0"/>
      <w:r w:rsidR="004A7469" w:rsidRPr="003E08C5">
        <w:rPr>
          <w:rFonts w:eastAsiaTheme="minorEastAsia"/>
        </w:rPr>
        <w:t xml:space="preserve">відності в інформації та/або документах, що подані ним у своїй тендерній пропозиції, протягом 24 годин з моменту розміщення замовником в електронній системі закупівель повідомлення з </w:t>
      </w:r>
      <w:r w:rsidR="004A7469" w:rsidRPr="004A7469">
        <w:rPr>
          <w:rFonts w:eastAsiaTheme="minorEastAsia"/>
        </w:rPr>
        <w:t>вимогою про усунення таких невідповідностей.</w:t>
      </w:r>
    </w:p>
    <w:p w14:paraId="3E5F1F3D" w14:textId="77777777" w:rsidR="00FE69F1" w:rsidRDefault="004A7469" w:rsidP="004A7469">
      <w:pPr>
        <w:pStyle w:val="ac"/>
        <w:tabs>
          <w:tab w:val="left" w:pos="567"/>
        </w:tabs>
        <w:spacing w:before="0" w:beforeAutospacing="0" w:after="0" w:afterAutospacing="0"/>
        <w:jc w:val="both"/>
        <w:rPr>
          <w:noProof w:val="0"/>
          <w:lang w:val="uk-UA" w:eastAsia="uk-UA"/>
        </w:rPr>
      </w:pPr>
      <w:r w:rsidRPr="004A7469">
        <w:rPr>
          <w:noProof w:val="0"/>
          <w:lang w:val="uk-UA" w:eastAsia="uk-UA"/>
        </w:rPr>
        <w:lastRenderedPageBreak/>
        <w:tab/>
      </w:r>
      <w:r w:rsidR="00A56E48" w:rsidRPr="004A7469">
        <w:rPr>
          <w:noProof w:val="0"/>
          <w:lang w:val="uk-UA" w:eastAsia="uk-UA"/>
        </w:rPr>
        <w:t>У Додатку 3 до тендерної документації, яким визначено кваліфікаційний критерій 3 – наявність документально підтвердженого досвіду виконання аналогічних за предметом закупівлі договорів, замовником чітко передбачено перелік документів, які повинні підтверджувати виконання аналогічного договору. Серед таких документів прямо вказано податкові накладні, виписані в межах виконання договору, з доказами їх реєстрації в Єдиному реєстрі податкових накладних</w:t>
      </w:r>
      <w:r w:rsidR="00FE69F1">
        <w:rPr>
          <w:noProof w:val="0"/>
          <w:lang w:val="uk-UA" w:eastAsia="uk-UA"/>
        </w:rPr>
        <w:t xml:space="preserve"> (за наявності)</w:t>
      </w:r>
      <w:r w:rsidR="00A56E48" w:rsidRPr="004A7469">
        <w:rPr>
          <w:noProof w:val="0"/>
          <w:lang w:val="uk-UA" w:eastAsia="uk-UA"/>
        </w:rPr>
        <w:t xml:space="preserve">. </w:t>
      </w:r>
    </w:p>
    <w:p w14:paraId="7AE79239" w14:textId="77777777" w:rsidR="00FE69F1" w:rsidRDefault="00FE69F1" w:rsidP="00FE69F1">
      <w:pPr>
        <w:pStyle w:val="ac"/>
        <w:tabs>
          <w:tab w:val="left" w:pos="567"/>
        </w:tabs>
        <w:spacing w:before="0" w:beforeAutospacing="0" w:after="0" w:afterAutospacing="0"/>
        <w:ind w:firstLine="567"/>
        <w:jc w:val="both"/>
        <w:rPr>
          <w:noProof w:val="0"/>
          <w:lang w:eastAsia="uk-UA"/>
        </w:rPr>
      </w:pPr>
      <w:r>
        <w:rPr>
          <w:noProof w:val="0"/>
          <w:lang w:val="uk-UA" w:eastAsia="uk-UA"/>
        </w:rPr>
        <w:t xml:space="preserve">Отже подання податкових накладних виписаних в ході виконання договору є обов’язковою умовою, а подання </w:t>
      </w:r>
      <w:r w:rsidRPr="004A7469">
        <w:rPr>
          <w:noProof w:val="0"/>
          <w:lang w:val="uk-UA" w:eastAsia="uk-UA"/>
        </w:rPr>
        <w:t xml:space="preserve"> доказ</w:t>
      </w:r>
      <w:r>
        <w:rPr>
          <w:noProof w:val="0"/>
          <w:lang w:val="uk-UA" w:eastAsia="uk-UA"/>
        </w:rPr>
        <w:t>ів</w:t>
      </w:r>
      <w:r w:rsidRPr="004A7469">
        <w:rPr>
          <w:noProof w:val="0"/>
          <w:lang w:val="uk-UA" w:eastAsia="uk-UA"/>
        </w:rPr>
        <w:t xml:space="preserve"> їх реєстрації в Єдиному реєстрі податкових накладних</w:t>
      </w:r>
      <w:r>
        <w:rPr>
          <w:noProof w:val="0"/>
          <w:lang w:val="uk-UA" w:eastAsia="uk-UA"/>
        </w:rPr>
        <w:t xml:space="preserve"> здійснюється при їх наявності.</w:t>
      </w:r>
    </w:p>
    <w:p w14:paraId="4D16AD14" w14:textId="6B18B57B" w:rsidR="00FE69F1" w:rsidRDefault="004A7469" w:rsidP="004A7469">
      <w:pPr>
        <w:tabs>
          <w:tab w:val="left" w:pos="567"/>
        </w:tabs>
        <w:jc w:val="both"/>
        <w:rPr>
          <w:noProof w:val="0"/>
          <w:lang w:eastAsia="uk-UA"/>
        </w:rPr>
      </w:pPr>
      <w:r>
        <w:rPr>
          <w:noProof w:val="0"/>
          <w:lang w:eastAsia="uk-UA"/>
        </w:rPr>
        <w:tab/>
      </w:r>
      <w:r w:rsidR="00A56E48" w:rsidRPr="00A56E48">
        <w:rPr>
          <w:noProof w:val="0"/>
          <w:lang w:eastAsia="uk-UA"/>
        </w:rPr>
        <w:t xml:space="preserve">Формулювання "за наявності" вказує на об’єктивну наявність або відсутність </w:t>
      </w:r>
      <w:r w:rsidR="00FE69F1">
        <w:rPr>
          <w:noProof w:val="0"/>
          <w:lang w:eastAsia="uk-UA"/>
        </w:rPr>
        <w:t xml:space="preserve">доказів реєстрації </w:t>
      </w:r>
      <w:r w:rsidR="00A56E48" w:rsidRPr="00A56E48">
        <w:rPr>
          <w:noProof w:val="0"/>
          <w:lang w:eastAsia="uk-UA"/>
        </w:rPr>
        <w:t>податкових накладних</w:t>
      </w:r>
      <w:r w:rsidR="00FE69F1">
        <w:rPr>
          <w:noProof w:val="0"/>
          <w:lang w:eastAsia="uk-UA"/>
        </w:rPr>
        <w:t xml:space="preserve"> в ЄРПН</w:t>
      </w:r>
      <w:r w:rsidR="00A56E48" w:rsidRPr="00A56E48">
        <w:rPr>
          <w:noProof w:val="0"/>
          <w:lang w:eastAsia="uk-UA"/>
        </w:rPr>
        <w:t xml:space="preserve">, що, у свою чергу, залежить від факту </w:t>
      </w:r>
      <w:r w:rsidR="00FE69F1">
        <w:rPr>
          <w:noProof w:val="0"/>
          <w:lang w:eastAsia="uk-UA"/>
        </w:rPr>
        <w:t>в тому числі податкових органів.</w:t>
      </w:r>
    </w:p>
    <w:p w14:paraId="29E2BF9E" w14:textId="51E730DD" w:rsidR="00FE69F1" w:rsidRDefault="00FE69F1" w:rsidP="00FE69F1">
      <w:pPr>
        <w:tabs>
          <w:tab w:val="left" w:pos="567"/>
        </w:tabs>
        <w:ind w:firstLine="567"/>
        <w:jc w:val="both"/>
        <w:rPr>
          <w:noProof w:val="0"/>
          <w:lang w:eastAsia="uk-UA"/>
        </w:rPr>
      </w:pPr>
      <w:r>
        <w:rPr>
          <w:noProof w:val="0"/>
          <w:lang w:eastAsia="uk-UA"/>
        </w:rPr>
        <w:t>Дані кваліфікаційні вимоги щодо підтвердження аналогічного договору – договору управління майна  податковими накладними засновано на тому, що згідно підпункту 5 пункту 180.1 статті 180 Податкового кодексу України  встановлено:</w:t>
      </w:r>
    </w:p>
    <w:p w14:paraId="1D078897" w14:textId="2F2B3E84" w:rsidR="00FE69F1" w:rsidRPr="00FE69F1" w:rsidRDefault="00FE69F1" w:rsidP="00FE69F1">
      <w:pPr>
        <w:tabs>
          <w:tab w:val="left" w:pos="567"/>
        </w:tabs>
        <w:ind w:firstLine="567"/>
        <w:jc w:val="both"/>
        <w:rPr>
          <w:i/>
          <w:iCs/>
          <w:noProof w:val="0"/>
          <w:lang w:eastAsia="uk-UA"/>
        </w:rPr>
      </w:pPr>
      <w:r>
        <w:rPr>
          <w:i/>
          <w:iCs/>
          <w:noProof w:val="0"/>
          <w:lang w:eastAsia="uk-UA"/>
        </w:rPr>
        <w:t>«</w:t>
      </w:r>
      <w:r w:rsidRPr="00FE69F1">
        <w:rPr>
          <w:i/>
          <w:iCs/>
          <w:noProof w:val="0"/>
          <w:lang w:eastAsia="uk-UA"/>
        </w:rPr>
        <w:t>Для цілей оподаткування платником податку є:</w:t>
      </w:r>
      <w:bookmarkStart w:id="1" w:name="n4382"/>
      <w:bookmarkStart w:id="2" w:name="n4389"/>
      <w:bookmarkEnd w:id="1"/>
      <w:bookmarkEnd w:id="2"/>
    </w:p>
    <w:p w14:paraId="24EBB40A" w14:textId="2804D74A" w:rsidR="00FE69F1" w:rsidRPr="00FE69F1" w:rsidRDefault="00FE69F1" w:rsidP="00FE69F1">
      <w:pPr>
        <w:tabs>
          <w:tab w:val="left" w:pos="567"/>
        </w:tabs>
        <w:ind w:firstLine="567"/>
        <w:jc w:val="both"/>
        <w:rPr>
          <w:i/>
          <w:iCs/>
          <w:noProof w:val="0"/>
          <w:lang w:eastAsia="uk-UA"/>
        </w:rPr>
      </w:pPr>
      <w:r w:rsidRPr="00FE69F1">
        <w:rPr>
          <w:i/>
          <w:iCs/>
          <w:noProof w:val="0"/>
          <w:lang w:eastAsia="uk-UA"/>
        </w:rPr>
        <w:t>5) особа - управитель майна, яка веде окремий податковий облік з податку на додану вартість щодо господарських операцій, пов'язаних з використанням майна, що отримане в управління за договорами управління майном.</w:t>
      </w:r>
    </w:p>
    <w:p w14:paraId="2C1FE01D" w14:textId="4A5818EC" w:rsidR="00FE69F1" w:rsidRPr="00FE69F1" w:rsidRDefault="00FE69F1" w:rsidP="00FE69F1">
      <w:pPr>
        <w:tabs>
          <w:tab w:val="left" w:pos="567"/>
        </w:tabs>
        <w:ind w:firstLine="567"/>
        <w:jc w:val="both"/>
        <w:rPr>
          <w:i/>
          <w:iCs/>
          <w:noProof w:val="0"/>
          <w:lang w:eastAsia="uk-UA"/>
        </w:rPr>
      </w:pPr>
      <w:r w:rsidRPr="00FE69F1">
        <w:rPr>
          <w:i/>
          <w:iCs/>
          <w:noProof w:val="0"/>
          <w:lang w:eastAsia="uk-UA"/>
        </w:rPr>
        <w:t>Для цілей оподаткування господарські відносини між управителем майна з власної господарської діяльності та його діяльності з управління майном прирівнюються до відносин на основі окремих цивільно-правових договорів. Норми цього підпункту не поширюються на управителів майна, які здійснюють управління активами інститутів спільного інвестування, фондів банківського управління, фондів фінансування будівництва та фондів операцій з нерухомістю, створених відповідно до закону;</w:t>
      </w:r>
      <w:r>
        <w:rPr>
          <w:i/>
          <w:iCs/>
          <w:noProof w:val="0"/>
          <w:lang w:eastAsia="uk-UA"/>
        </w:rPr>
        <w:t>».</w:t>
      </w:r>
    </w:p>
    <w:p w14:paraId="33113DC6" w14:textId="0A6D3FC1" w:rsidR="00FE69F1" w:rsidRDefault="00FE69F1" w:rsidP="00FE69F1">
      <w:pPr>
        <w:tabs>
          <w:tab w:val="left" w:pos="567"/>
        </w:tabs>
        <w:ind w:firstLine="567"/>
        <w:jc w:val="both"/>
        <w:rPr>
          <w:noProof w:val="0"/>
          <w:lang w:eastAsia="uk-UA"/>
        </w:rPr>
      </w:pPr>
      <w:r>
        <w:rPr>
          <w:bCs/>
        </w:rPr>
        <w:t>Водночас учасник може бути в</w:t>
      </w:r>
      <w:r w:rsidRPr="00B67C62">
        <w:rPr>
          <w:bCs/>
        </w:rPr>
        <w:t xml:space="preserve"> переліку платників, які відповідають критеріям ризиковості платника податків згідно Порядку зупинення реєстрації </w:t>
      </w:r>
      <w:hyperlink r:id="rId11" w:anchor="n20" w:tgtFrame="_blank" w:history="1">
        <w:r w:rsidRPr="00B67C62">
          <w:rPr>
            <w:rStyle w:val="a9"/>
            <w:bCs/>
          </w:rPr>
          <w:t>податкової накладної</w:t>
        </w:r>
      </w:hyperlink>
      <w:r w:rsidRPr="00B67C62">
        <w:rPr>
          <w:bCs/>
        </w:rPr>
        <w:t xml:space="preserve">/розрахунку коригування в Єдиному реєстрі податкових накладних затвердженого постановою Кабінету Міністрів України від 11 грудня 2019 р. № 1165 </w:t>
      </w:r>
      <w:r>
        <w:rPr>
          <w:bCs/>
        </w:rPr>
        <w:t xml:space="preserve">і відповідно випитсані податкові накладні не будуть мати факту реєстрації в </w:t>
      </w:r>
      <w:r>
        <w:rPr>
          <w:noProof w:val="0"/>
          <w:lang w:eastAsia="uk-UA"/>
        </w:rPr>
        <w:t>ЄРПН.</w:t>
      </w:r>
    </w:p>
    <w:p w14:paraId="3C42CE56" w14:textId="410CB1B4" w:rsidR="00FE69F1" w:rsidRDefault="00FE69F1" w:rsidP="00FE69F1">
      <w:pPr>
        <w:tabs>
          <w:tab w:val="left" w:pos="567"/>
        </w:tabs>
        <w:ind w:firstLine="567"/>
        <w:jc w:val="both"/>
        <w:rPr>
          <w:noProof w:val="0"/>
          <w:lang w:eastAsia="uk-UA"/>
        </w:rPr>
      </w:pPr>
      <w:r>
        <w:rPr>
          <w:noProof w:val="0"/>
          <w:lang w:eastAsia="uk-UA"/>
        </w:rPr>
        <w:t>З метою недопущення порушень інтересів учасників, які можуть мати на час проведення закупівлі спори</w:t>
      </w:r>
      <w:r w:rsidR="00777343">
        <w:rPr>
          <w:noProof w:val="0"/>
          <w:lang w:eastAsia="uk-UA"/>
        </w:rPr>
        <w:t xml:space="preserve">, в тому числі судові, </w:t>
      </w:r>
      <w:r>
        <w:rPr>
          <w:noProof w:val="0"/>
          <w:lang w:eastAsia="uk-UA"/>
        </w:rPr>
        <w:t xml:space="preserve"> з податковими органами щодо протиправного включення </w:t>
      </w:r>
      <w:r w:rsidR="00777343">
        <w:rPr>
          <w:noProof w:val="0"/>
          <w:lang w:eastAsia="uk-UA"/>
        </w:rPr>
        <w:t xml:space="preserve">їх </w:t>
      </w:r>
      <w:r>
        <w:rPr>
          <w:noProof w:val="0"/>
          <w:lang w:eastAsia="uk-UA"/>
        </w:rPr>
        <w:t xml:space="preserve">до </w:t>
      </w:r>
      <w:r w:rsidRPr="00B67C62">
        <w:rPr>
          <w:bCs/>
        </w:rPr>
        <w:t>переліку платників, які відповідають критеріям ризиковості</w:t>
      </w:r>
      <w:r w:rsidR="00777343">
        <w:rPr>
          <w:bCs/>
        </w:rPr>
        <w:t xml:space="preserve">, а також щодо протиправного зупинення реєстрації виписаних податкових накладних в ЄРПН, вимоги щодо надання доказів реєстрації податкових накладних повинні подаватись ними лише при наявності. </w:t>
      </w:r>
    </w:p>
    <w:p w14:paraId="45FA554D" w14:textId="0E71E078" w:rsidR="00777343" w:rsidRDefault="00A56E48" w:rsidP="00777343">
      <w:pPr>
        <w:tabs>
          <w:tab w:val="left" w:pos="567"/>
        </w:tabs>
        <w:ind w:firstLine="709"/>
        <w:jc w:val="both"/>
        <w:rPr>
          <w:noProof w:val="0"/>
          <w:lang w:eastAsia="uk-UA"/>
        </w:rPr>
      </w:pPr>
      <w:r w:rsidRPr="00A56E48">
        <w:rPr>
          <w:noProof w:val="0"/>
          <w:lang w:eastAsia="uk-UA"/>
        </w:rPr>
        <w:t xml:space="preserve">Іншими словами, якщо в межах аналогічного договору учасником </w:t>
      </w:r>
      <w:r w:rsidR="00777343">
        <w:rPr>
          <w:noProof w:val="0"/>
          <w:lang w:eastAsia="uk-UA"/>
        </w:rPr>
        <w:t>виписано податкові накладні, але вона не зареєстрована в ЄРПН, такий учасник має право їх подати в підтвердження інформації визначеної в Довідці щодо виконання аналогічних договорів.</w:t>
      </w:r>
    </w:p>
    <w:p w14:paraId="090C1EDD" w14:textId="0C4AEDB8" w:rsidR="00A56E48" w:rsidRPr="00750341" w:rsidRDefault="004A7469" w:rsidP="004A7469">
      <w:pPr>
        <w:tabs>
          <w:tab w:val="left" w:pos="567"/>
        </w:tabs>
        <w:jc w:val="both"/>
        <w:rPr>
          <w:noProof w:val="0"/>
          <w:lang w:eastAsia="uk-UA"/>
        </w:rPr>
      </w:pPr>
      <w:r>
        <w:rPr>
          <w:noProof w:val="0"/>
          <w:lang w:eastAsia="uk-UA"/>
        </w:rPr>
        <w:tab/>
      </w:r>
      <w:r w:rsidR="00777343">
        <w:rPr>
          <w:noProof w:val="0"/>
          <w:lang w:eastAsia="uk-UA"/>
        </w:rPr>
        <w:t xml:space="preserve">Отже </w:t>
      </w:r>
      <w:r w:rsidR="00A56E48" w:rsidRPr="00A56E48">
        <w:rPr>
          <w:noProof w:val="0"/>
          <w:lang w:eastAsia="uk-UA"/>
        </w:rPr>
        <w:t>наявність податков</w:t>
      </w:r>
      <w:r w:rsidR="00777343">
        <w:rPr>
          <w:noProof w:val="0"/>
          <w:lang w:eastAsia="uk-UA"/>
        </w:rPr>
        <w:t>их</w:t>
      </w:r>
      <w:r w:rsidR="00A56E48" w:rsidRPr="00A56E48">
        <w:rPr>
          <w:noProof w:val="0"/>
          <w:lang w:eastAsia="uk-UA"/>
        </w:rPr>
        <w:t xml:space="preserve"> накладн</w:t>
      </w:r>
      <w:r w:rsidR="00777343">
        <w:rPr>
          <w:noProof w:val="0"/>
          <w:lang w:eastAsia="uk-UA"/>
        </w:rPr>
        <w:t>их</w:t>
      </w:r>
      <w:r w:rsidR="00A56E48" w:rsidRPr="00A56E48">
        <w:rPr>
          <w:noProof w:val="0"/>
          <w:lang w:eastAsia="uk-UA"/>
        </w:rPr>
        <w:t xml:space="preserve"> </w:t>
      </w:r>
      <w:r w:rsidR="00A56E48" w:rsidRPr="004A7469">
        <w:rPr>
          <w:noProof w:val="0"/>
          <w:u w:val="single"/>
          <w:lang w:eastAsia="uk-UA"/>
        </w:rPr>
        <w:t>є обов’язковою</w:t>
      </w:r>
      <w:r w:rsidR="00777343">
        <w:rPr>
          <w:noProof w:val="0"/>
          <w:u w:val="single"/>
          <w:lang w:eastAsia="uk-UA"/>
        </w:rPr>
        <w:t xml:space="preserve"> умовою</w:t>
      </w:r>
      <w:r w:rsidR="00A56E48" w:rsidRPr="00A56E48">
        <w:rPr>
          <w:noProof w:val="0"/>
          <w:lang w:eastAsia="uk-UA"/>
        </w:rPr>
        <w:t>, а</w:t>
      </w:r>
      <w:r w:rsidR="00777343">
        <w:rPr>
          <w:noProof w:val="0"/>
          <w:lang w:eastAsia="uk-UA"/>
        </w:rPr>
        <w:t xml:space="preserve"> подання їх реєстрації в </w:t>
      </w:r>
      <w:r w:rsidR="00777343" w:rsidRPr="00750341">
        <w:rPr>
          <w:noProof w:val="0"/>
          <w:lang w:eastAsia="uk-UA"/>
        </w:rPr>
        <w:t xml:space="preserve">ЄРПН </w:t>
      </w:r>
      <w:r w:rsidR="00A56E48" w:rsidRPr="00750341">
        <w:rPr>
          <w:noProof w:val="0"/>
          <w:lang w:eastAsia="uk-UA"/>
        </w:rPr>
        <w:t>факультативн</w:t>
      </w:r>
      <w:r w:rsidR="00777343" w:rsidRPr="00750341">
        <w:rPr>
          <w:noProof w:val="0"/>
          <w:lang w:eastAsia="uk-UA"/>
        </w:rPr>
        <w:t>ою умовою</w:t>
      </w:r>
      <w:r w:rsidR="00A56E48" w:rsidRPr="00750341">
        <w:rPr>
          <w:noProof w:val="0"/>
          <w:lang w:eastAsia="uk-UA"/>
        </w:rPr>
        <w:t>.</w:t>
      </w:r>
    </w:p>
    <w:p w14:paraId="3108C7A6" w14:textId="4019455F" w:rsidR="00A56E48" w:rsidRPr="00750341" w:rsidRDefault="004A7469" w:rsidP="004A7469">
      <w:pPr>
        <w:tabs>
          <w:tab w:val="left" w:pos="567"/>
        </w:tabs>
        <w:jc w:val="both"/>
        <w:rPr>
          <w:noProof w:val="0"/>
          <w:lang w:eastAsia="uk-UA"/>
        </w:rPr>
      </w:pPr>
      <w:r w:rsidRPr="00750341">
        <w:rPr>
          <w:noProof w:val="0"/>
          <w:lang w:eastAsia="uk-UA"/>
        </w:rPr>
        <w:tab/>
      </w:r>
      <w:r w:rsidR="00A56E48" w:rsidRPr="00750341">
        <w:rPr>
          <w:noProof w:val="0"/>
          <w:lang w:eastAsia="uk-UA"/>
        </w:rPr>
        <w:t xml:space="preserve">У складі тендерної пропозиції та документів, поданих для усунення невідповідностей,  </w:t>
      </w:r>
      <w:r w:rsidR="00B558EC" w:rsidRPr="00750341">
        <w:rPr>
          <w:noProof w:val="0"/>
          <w:lang w:eastAsia="uk-UA"/>
        </w:rPr>
        <w:t xml:space="preserve">Скаржник </w:t>
      </w:r>
      <w:r w:rsidR="00A56E48" w:rsidRPr="00750341">
        <w:rPr>
          <w:noProof w:val="0"/>
          <w:lang w:eastAsia="uk-UA"/>
        </w:rPr>
        <w:t xml:space="preserve">надав акт приймання-передачі послуг </w:t>
      </w:r>
      <w:r w:rsidR="004763EF" w:rsidRPr="00750341">
        <w:rPr>
          <w:noProof w:val="0"/>
          <w:lang w:eastAsia="uk-UA"/>
        </w:rPr>
        <w:t xml:space="preserve"> </w:t>
      </w:r>
      <w:r w:rsidR="00A56E48" w:rsidRPr="00750341">
        <w:rPr>
          <w:noProof w:val="0"/>
          <w:lang w:eastAsia="uk-UA"/>
        </w:rPr>
        <w:t xml:space="preserve">за </w:t>
      </w:r>
      <w:r w:rsidR="00B558EC" w:rsidRPr="00750341">
        <w:rPr>
          <w:noProof w:val="0"/>
          <w:lang w:eastAsia="uk-UA"/>
        </w:rPr>
        <w:t>ДОГОВОРОМ № 01/05/24 УПРАВЛІННЯ РУХОМИМ МАЙНОМ  від 01 травня 2024 року (далі – Договір)</w:t>
      </w:r>
      <w:r w:rsidR="00A56E48" w:rsidRPr="00750341">
        <w:rPr>
          <w:noProof w:val="0"/>
          <w:lang w:eastAsia="uk-UA"/>
        </w:rPr>
        <w:t xml:space="preserve"> </w:t>
      </w:r>
      <w:r w:rsidR="004763EF" w:rsidRPr="00750341">
        <w:rPr>
          <w:noProof w:val="0"/>
          <w:lang w:eastAsia="uk-UA"/>
        </w:rPr>
        <w:t xml:space="preserve">від 19.09.2025 </w:t>
      </w:r>
      <w:r w:rsidR="00A56E48" w:rsidRPr="00750341">
        <w:rPr>
          <w:noProof w:val="0"/>
          <w:lang w:eastAsia="uk-UA"/>
        </w:rPr>
        <w:t xml:space="preserve">на суму </w:t>
      </w:r>
      <w:r w:rsidR="00B558EC" w:rsidRPr="00750341">
        <w:rPr>
          <w:noProof w:val="0"/>
          <w:lang w:eastAsia="uk-UA"/>
        </w:rPr>
        <w:br/>
      </w:r>
      <w:r w:rsidR="00A56E48" w:rsidRPr="00750341">
        <w:rPr>
          <w:noProof w:val="0"/>
          <w:lang w:eastAsia="uk-UA"/>
        </w:rPr>
        <w:t xml:space="preserve">8000 грн з ПДВ, а також платіжну інструкцію </w:t>
      </w:r>
      <w:r w:rsidR="00B558EC" w:rsidRPr="00750341">
        <w:rPr>
          <w:noProof w:val="0"/>
          <w:lang w:eastAsia="uk-UA"/>
        </w:rPr>
        <w:t xml:space="preserve">№ 401 від 20.09.2025 </w:t>
      </w:r>
      <w:r w:rsidR="00A56E48" w:rsidRPr="00750341">
        <w:rPr>
          <w:noProof w:val="0"/>
          <w:lang w:eastAsia="uk-UA"/>
        </w:rPr>
        <w:t>на таку ж суму, що включає податок на додану вартість у розмірі 1333,33 грн.</w:t>
      </w:r>
    </w:p>
    <w:p w14:paraId="70D7EF89" w14:textId="5493B6DC" w:rsidR="00777343" w:rsidRPr="00777343" w:rsidRDefault="00777343" w:rsidP="00777343">
      <w:pPr>
        <w:tabs>
          <w:tab w:val="left" w:pos="567"/>
        </w:tabs>
        <w:ind w:firstLine="709"/>
        <w:jc w:val="both"/>
        <w:rPr>
          <w:b/>
          <w:bCs/>
          <w:noProof w:val="0"/>
          <w:lang w:eastAsia="uk-UA"/>
        </w:rPr>
      </w:pPr>
      <w:r w:rsidRPr="00750341">
        <w:rPr>
          <w:b/>
          <w:bCs/>
          <w:noProof w:val="0"/>
          <w:lang w:eastAsia="uk-UA"/>
        </w:rPr>
        <w:t>Проте податкових накладних виписаних в період</w:t>
      </w:r>
      <w:r w:rsidRPr="00777343">
        <w:rPr>
          <w:b/>
          <w:bCs/>
          <w:noProof w:val="0"/>
          <w:lang w:eastAsia="uk-UA"/>
        </w:rPr>
        <w:t xml:space="preserve"> дії договору управління подано не було.</w:t>
      </w:r>
    </w:p>
    <w:p w14:paraId="38DFEA18" w14:textId="4D23680B" w:rsidR="00A56E48" w:rsidRDefault="004A7469" w:rsidP="004A7469">
      <w:pPr>
        <w:tabs>
          <w:tab w:val="left" w:pos="567"/>
        </w:tabs>
        <w:jc w:val="both"/>
        <w:rPr>
          <w:noProof w:val="0"/>
          <w:lang w:eastAsia="uk-UA"/>
        </w:rPr>
      </w:pPr>
      <w:r>
        <w:rPr>
          <w:noProof w:val="0"/>
          <w:lang w:eastAsia="uk-UA"/>
        </w:rPr>
        <w:tab/>
      </w:r>
      <w:r w:rsidR="00A56E48" w:rsidRPr="00A56E48">
        <w:rPr>
          <w:noProof w:val="0"/>
          <w:lang w:eastAsia="uk-UA"/>
        </w:rPr>
        <w:t>Відповідно до пункту 201.1 статті 201 П</w:t>
      </w:r>
      <w:r w:rsidR="00F258E8">
        <w:rPr>
          <w:noProof w:val="0"/>
          <w:lang w:eastAsia="uk-UA"/>
        </w:rPr>
        <w:t>КУ,</w:t>
      </w:r>
      <w:r w:rsidR="00EC279E">
        <w:rPr>
          <w:noProof w:val="0"/>
          <w:lang w:eastAsia="uk-UA"/>
        </w:rPr>
        <w:t xml:space="preserve"> </w:t>
      </w:r>
      <w:r w:rsidR="00A56E48" w:rsidRPr="00A56E48">
        <w:rPr>
          <w:noProof w:val="0"/>
          <w:lang w:eastAsia="uk-UA"/>
        </w:rPr>
        <w:t xml:space="preserve">у разі здійснення господарської операції, яка є об'єктом оподаткування ПДВ, платник податку зобов’язаний скласти податкову накладну на дату виникнення податкового зобов’язання та зареєструвати її в Єдиному реєстрі податкових накладних. Невиконання цього обов’язку не лише суперечить вимогам податкового </w:t>
      </w:r>
      <w:r w:rsidR="00A56E48" w:rsidRPr="00A56E48">
        <w:rPr>
          <w:noProof w:val="0"/>
          <w:lang w:eastAsia="uk-UA"/>
        </w:rPr>
        <w:lastRenderedPageBreak/>
        <w:t>законодавства, а також свідчить про відсутність одного з ключових підтверджуючих документів, передбачених тендерною документацією.</w:t>
      </w:r>
    </w:p>
    <w:p w14:paraId="4B802E20" w14:textId="77777777" w:rsidR="00777343" w:rsidRDefault="00777343" w:rsidP="004A7469">
      <w:pPr>
        <w:tabs>
          <w:tab w:val="left" w:pos="567"/>
        </w:tabs>
        <w:jc w:val="both"/>
        <w:rPr>
          <w:noProof w:val="0"/>
          <w:lang w:eastAsia="uk-UA"/>
        </w:rPr>
      </w:pPr>
    </w:p>
    <w:p w14:paraId="5082B622" w14:textId="426E57CB" w:rsidR="003E0A8A" w:rsidRPr="003E0A8A" w:rsidRDefault="00B558EC" w:rsidP="003E0A8A">
      <w:pPr>
        <w:tabs>
          <w:tab w:val="left" w:pos="567"/>
        </w:tabs>
        <w:jc w:val="both"/>
        <w:rPr>
          <w:rFonts w:eastAsiaTheme="minorEastAsia"/>
          <w:b/>
          <w:bCs/>
        </w:rPr>
      </w:pPr>
      <w:r>
        <w:rPr>
          <w:noProof w:val="0"/>
          <w:lang w:eastAsia="uk-UA"/>
        </w:rPr>
        <w:tab/>
      </w:r>
      <w:r w:rsidR="00777343" w:rsidRPr="00750341">
        <w:rPr>
          <w:b/>
          <w:bCs/>
          <w:noProof w:val="0"/>
          <w:lang w:eastAsia="uk-UA"/>
        </w:rPr>
        <w:t xml:space="preserve">Щодо посилання </w:t>
      </w:r>
      <w:r w:rsidR="00EC279E" w:rsidRPr="00750341">
        <w:rPr>
          <w:b/>
          <w:bCs/>
        </w:rPr>
        <w:t>Скаржник</w:t>
      </w:r>
      <w:r w:rsidR="00777343" w:rsidRPr="00750341">
        <w:rPr>
          <w:b/>
          <w:bCs/>
        </w:rPr>
        <w:t>а</w:t>
      </w:r>
      <w:r w:rsidR="00EC279E" w:rsidRPr="00750341">
        <w:rPr>
          <w:b/>
          <w:bCs/>
        </w:rPr>
        <w:t xml:space="preserve"> на пункт 201.10 статті 201 ПКУ</w:t>
      </w:r>
      <w:r w:rsidR="00777343" w:rsidRPr="00750341">
        <w:rPr>
          <w:b/>
          <w:bCs/>
        </w:rPr>
        <w:t xml:space="preserve"> зазначаємо, що якщо Скаржник розумів той факт, що по вказаному договору в нього відсутні податкові накладі </w:t>
      </w:r>
      <w:r w:rsidR="00777343" w:rsidRPr="00750341">
        <w:rPr>
          <w:b/>
          <w:bCs/>
          <w:u w:val="single"/>
        </w:rPr>
        <w:t xml:space="preserve">він не мав його включати до Довідки </w:t>
      </w:r>
      <w:r w:rsidR="003E0A8A" w:rsidRPr="00750341">
        <w:rPr>
          <w:b/>
          <w:bCs/>
        </w:rPr>
        <w:t xml:space="preserve">про наявність аналогічного досвіду </w:t>
      </w:r>
      <w:r w:rsidR="003E0A8A" w:rsidRPr="00750341">
        <w:rPr>
          <w:rFonts w:eastAsiaTheme="minorEastAsia"/>
          <w:b/>
          <w:bCs/>
        </w:rPr>
        <w:t>від 14.07.2025 № 01.</w:t>
      </w:r>
    </w:p>
    <w:p w14:paraId="0B150CC9" w14:textId="4192106A" w:rsidR="003E0A8A" w:rsidRDefault="003E0A8A" w:rsidP="004A7469">
      <w:pPr>
        <w:tabs>
          <w:tab w:val="left" w:pos="567"/>
        </w:tabs>
        <w:jc w:val="both"/>
      </w:pPr>
    </w:p>
    <w:p w14:paraId="5DC2F242" w14:textId="5E272AE0" w:rsidR="003E0A8A" w:rsidRDefault="003E0A8A" w:rsidP="00575EFA">
      <w:pPr>
        <w:tabs>
          <w:tab w:val="left" w:pos="567"/>
        </w:tabs>
        <w:ind w:firstLine="567"/>
        <w:jc w:val="both"/>
      </w:pPr>
      <w:r w:rsidRPr="00575EFA">
        <w:rPr>
          <w:b/>
          <w:bCs/>
        </w:rPr>
        <w:t>Окремо слід зазначити, що згідно пункт 201.10 статті 201 ПКУ при здійсненні операцій</w:t>
      </w:r>
      <w:r w:rsidRPr="003E0A8A">
        <w:t xml:space="preserve"> з постачання товарів/послуг платник податку - продавець товарів/послуг </w:t>
      </w:r>
      <w:r w:rsidRPr="003E0A8A">
        <w:rPr>
          <w:u w:val="single"/>
        </w:rPr>
        <w:t>зобов’язаний</w:t>
      </w:r>
      <w:r w:rsidRPr="003E0A8A">
        <w:t xml:space="preserve"> в установлені терміни скласти податкову накладну, зареєструвати її в Єдиному реєстрі податкових накладних та надати покупцю за його вимогою.</w:t>
      </w:r>
    </w:p>
    <w:p w14:paraId="1A610F75" w14:textId="415956A5" w:rsidR="003E0A8A" w:rsidRDefault="003E0A8A" w:rsidP="00575EFA">
      <w:pPr>
        <w:tabs>
          <w:tab w:val="left" w:pos="567"/>
        </w:tabs>
        <w:ind w:firstLine="567"/>
        <w:jc w:val="both"/>
      </w:pPr>
      <w:r>
        <w:t>У раз</w:t>
      </w:r>
      <w:r w:rsidRPr="003E0A8A">
        <w:t xml:space="preserve">і порушення таких строків </w:t>
      </w:r>
      <w:r>
        <w:t xml:space="preserve">до платника податку </w:t>
      </w:r>
      <w:r w:rsidRPr="003E0A8A">
        <w:t xml:space="preserve">застосовуються штрафні санкції згідно з </w:t>
      </w:r>
      <w:r w:rsidR="00575EFA">
        <w:t xml:space="preserve">статті 120-1 </w:t>
      </w:r>
      <w:r w:rsidRPr="003E0A8A">
        <w:t>ПКУ.</w:t>
      </w:r>
    </w:p>
    <w:p w14:paraId="54322DA4" w14:textId="1B4BB74D" w:rsidR="003E0A8A" w:rsidRDefault="003E0A8A" w:rsidP="00575EFA">
      <w:pPr>
        <w:tabs>
          <w:tab w:val="left" w:pos="567"/>
        </w:tabs>
        <w:ind w:firstLine="567"/>
        <w:jc w:val="both"/>
        <w:rPr>
          <w:b/>
          <w:bCs/>
        </w:rPr>
      </w:pPr>
      <w:r w:rsidRPr="00575EFA">
        <w:rPr>
          <w:b/>
          <w:bCs/>
        </w:rPr>
        <w:t>При цьому жодна норма ПКУ не обмежує право платника податку виписати податкову накладну одразу після здійснення оподатковуваної операції.</w:t>
      </w:r>
    </w:p>
    <w:p w14:paraId="68D88D56" w14:textId="6E0BF1B8" w:rsidR="00575EFA" w:rsidRPr="00575EFA" w:rsidRDefault="00575EFA" w:rsidP="00575EFA">
      <w:pPr>
        <w:tabs>
          <w:tab w:val="left" w:pos="567"/>
        </w:tabs>
        <w:ind w:firstLine="567"/>
        <w:jc w:val="both"/>
        <w:rPr>
          <w:b/>
          <w:bCs/>
        </w:rPr>
      </w:pPr>
      <w:r>
        <w:rPr>
          <w:b/>
          <w:bCs/>
        </w:rPr>
        <w:t>Отже Учасник не був обмежений в своєму праві на виписку податкової накладної і її надання до АРМА</w:t>
      </w:r>
      <w:r w:rsidR="00ED118F">
        <w:rPr>
          <w:b/>
          <w:bCs/>
        </w:rPr>
        <w:t xml:space="preserve"> в межах процедури усунення невідповідностей</w:t>
      </w:r>
      <w:r>
        <w:rPr>
          <w:b/>
          <w:bCs/>
        </w:rPr>
        <w:t xml:space="preserve">. </w:t>
      </w:r>
    </w:p>
    <w:p w14:paraId="23689349" w14:textId="77B0B4A8" w:rsidR="00625A92" w:rsidRDefault="005D7A6A" w:rsidP="004A7469">
      <w:pPr>
        <w:tabs>
          <w:tab w:val="left" w:pos="567"/>
        </w:tabs>
        <w:jc w:val="both"/>
        <w:rPr>
          <w:noProof w:val="0"/>
          <w:lang w:eastAsia="uk-UA"/>
        </w:rPr>
      </w:pPr>
      <w:r>
        <w:tab/>
      </w:r>
      <w:r w:rsidR="00A56E48" w:rsidRPr="00A56E48">
        <w:rPr>
          <w:noProof w:val="0"/>
          <w:lang w:eastAsia="uk-UA"/>
        </w:rPr>
        <w:t>З огляду на зазначене</w:t>
      </w:r>
      <w:r w:rsidR="003E0A8A">
        <w:rPr>
          <w:noProof w:val="0"/>
          <w:lang w:eastAsia="uk-UA"/>
        </w:rPr>
        <w:t xml:space="preserve"> учасником не було усунено </w:t>
      </w:r>
      <w:r w:rsidR="00A56E48" w:rsidRPr="00A56E48">
        <w:rPr>
          <w:noProof w:val="0"/>
          <w:lang w:eastAsia="uk-UA"/>
        </w:rPr>
        <w:t xml:space="preserve">виявленої невідповідності. </w:t>
      </w:r>
    </w:p>
    <w:p w14:paraId="01247CCE" w14:textId="250205E4" w:rsidR="00A56E48" w:rsidRPr="00A56E48"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вимоги тендерної документації у частині </w:t>
      </w:r>
      <w:r w:rsidR="005D7A6A">
        <w:rPr>
          <w:noProof w:val="0"/>
          <w:lang w:eastAsia="uk-UA"/>
        </w:rPr>
        <w:t xml:space="preserve">підтвердження досвіду виконання </w:t>
      </w:r>
      <w:r w:rsidR="00A56E48" w:rsidRPr="00A56E48">
        <w:rPr>
          <w:noProof w:val="0"/>
          <w:lang w:eastAsia="uk-UA"/>
        </w:rPr>
        <w:t xml:space="preserve">договору </w:t>
      </w:r>
      <w:r w:rsidR="00CB1B37">
        <w:rPr>
          <w:noProof w:val="0"/>
          <w:lang w:eastAsia="uk-UA"/>
        </w:rPr>
        <w:t xml:space="preserve">не </w:t>
      </w:r>
      <w:r w:rsidR="00A56E48" w:rsidRPr="00A56E48">
        <w:rPr>
          <w:noProof w:val="0"/>
          <w:lang w:eastAsia="uk-UA"/>
        </w:rPr>
        <w:t>виконані</w:t>
      </w:r>
      <w:r w:rsidR="00CB1B37">
        <w:rPr>
          <w:noProof w:val="0"/>
          <w:lang w:eastAsia="uk-UA"/>
        </w:rPr>
        <w:t>.</w:t>
      </w:r>
    </w:p>
    <w:p w14:paraId="220FF557" w14:textId="77777777" w:rsidR="00575EFA" w:rsidRDefault="00625A92" w:rsidP="004A7469">
      <w:pPr>
        <w:tabs>
          <w:tab w:val="left" w:pos="567"/>
        </w:tabs>
        <w:jc w:val="both"/>
        <w:rPr>
          <w:noProof w:val="0"/>
          <w:lang w:eastAsia="uk-UA"/>
        </w:rPr>
      </w:pPr>
      <w:r>
        <w:rPr>
          <w:noProof w:val="0"/>
          <w:lang w:eastAsia="uk-UA"/>
        </w:rPr>
        <w:tab/>
      </w:r>
      <w:r w:rsidR="00A56E48" w:rsidRPr="00A56E48">
        <w:rPr>
          <w:noProof w:val="0"/>
          <w:lang w:eastAsia="uk-UA"/>
        </w:rPr>
        <w:t xml:space="preserve">Додатково зазначаємо, що учасник був повідомлений про необхідність надання податкової накладної у складі документів, що усувають невідповідності, через повідомлення, оприлюднене на електронному </w:t>
      </w:r>
      <w:r w:rsidR="00A56E48" w:rsidRPr="00750341">
        <w:rPr>
          <w:noProof w:val="0"/>
          <w:lang w:eastAsia="uk-UA"/>
        </w:rPr>
        <w:t>майданчику 19 вересня 2025 року.</w:t>
      </w:r>
      <w:r w:rsidR="00A56E48" w:rsidRPr="00A56E48">
        <w:rPr>
          <w:noProof w:val="0"/>
          <w:lang w:eastAsia="uk-UA"/>
        </w:rPr>
        <w:t xml:space="preserve"> </w:t>
      </w:r>
    </w:p>
    <w:p w14:paraId="6FD49565" w14:textId="1E106AA7" w:rsidR="00A56E48" w:rsidRDefault="00A56E48" w:rsidP="004A7469">
      <w:pPr>
        <w:tabs>
          <w:tab w:val="left" w:pos="567"/>
        </w:tabs>
        <w:jc w:val="both"/>
        <w:rPr>
          <w:noProof w:val="0"/>
          <w:lang w:eastAsia="uk-UA"/>
        </w:rPr>
      </w:pPr>
      <w:r w:rsidRPr="00A56E48">
        <w:rPr>
          <w:noProof w:val="0"/>
          <w:lang w:eastAsia="uk-UA"/>
        </w:rPr>
        <w:t xml:space="preserve">У зазначеному повідомленні замовником </w:t>
      </w:r>
      <w:r w:rsidRPr="00750341">
        <w:rPr>
          <w:noProof w:val="0"/>
          <w:lang w:eastAsia="uk-UA"/>
        </w:rPr>
        <w:t>було чітко викладено вимогу щодо надання податкової накладної з доказами її реєстрації в ЄРПН у межах договору № 01/05/24 від 01.05.2024. Однак відповідні документи не були надані у визначений строк, що також підтверджується про</w:t>
      </w:r>
      <w:r w:rsidR="00750341" w:rsidRPr="00750341">
        <w:rPr>
          <w:noProof w:val="0"/>
          <w:lang w:eastAsia="uk-UA"/>
        </w:rPr>
        <w:t>токолом уповноваженої особи № 161</w:t>
      </w:r>
      <w:r w:rsidRPr="00750341">
        <w:rPr>
          <w:noProof w:val="0"/>
          <w:lang w:eastAsia="uk-UA"/>
        </w:rPr>
        <w:t xml:space="preserve"> від 23.09.2025.</w:t>
      </w:r>
    </w:p>
    <w:p w14:paraId="49742420" w14:textId="1A46F61E" w:rsidR="00A56E48" w:rsidRPr="00A56E48" w:rsidRDefault="00151421" w:rsidP="005D7A6A">
      <w:pPr>
        <w:tabs>
          <w:tab w:val="left" w:pos="567"/>
        </w:tabs>
        <w:jc w:val="both"/>
        <w:rPr>
          <w:noProof w:val="0"/>
          <w:lang w:eastAsia="uk-UA"/>
        </w:rPr>
      </w:pPr>
      <w:r>
        <w:rPr>
          <w:noProof w:val="0"/>
          <w:lang w:eastAsia="uk-UA"/>
        </w:rPr>
        <w:tab/>
      </w:r>
      <w:r w:rsidR="00A56E48" w:rsidRPr="00A56E48">
        <w:rPr>
          <w:noProof w:val="0"/>
          <w:lang w:eastAsia="uk-UA"/>
        </w:rPr>
        <w:t xml:space="preserve">Таким чином, </w:t>
      </w:r>
      <w:r w:rsidR="00575EFA">
        <w:rPr>
          <w:noProof w:val="0"/>
          <w:lang w:eastAsia="uk-UA"/>
        </w:rPr>
        <w:t>З</w:t>
      </w:r>
      <w:r w:rsidR="00A56E48" w:rsidRPr="00A56E48">
        <w:rPr>
          <w:noProof w:val="0"/>
          <w:lang w:eastAsia="uk-UA"/>
        </w:rPr>
        <w:t>амовник діяв виключно у межах чинного законодавства та умов, передбачених тендерною документацією. Рішення про відхилення пропозиції є обґрунтованим, законним та прийнятим з дотриманням принципів відкритості, добросовісності, об’єктивності та недискримінаційного підходу до всіх учасників процедури закупівлі.</w:t>
      </w:r>
    </w:p>
    <w:p w14:paraId="15C1B06B" w14:textId="2F5CA13C" w:rsidR="005D7A6A" w:rsidRPr="005D7A6A" w:rsidRDefault="00625A92" w:rsidP="005D7A6A">
      <w:pPr>
        <w:pStyle w:val="ac"/>
        <w:tabs>
          <w:tab w:val="left" w:pos="567"/>
        </w:tabs>
        <w:spacing w:before="0" w:beforeAutospacing="0" w:after="0" w:afterAutospacing="0"/>
        <w:jc w:val="both"/>
        <w:rPr>
          <w:noProof w:val="0"/>
          <w:lang w:val="uk-UA" w:eastAsia="uk-UA"/>
        </w:rPr>
      </w:pPr>
      <w:r w:rsidRPr="002D41DD">
        <w:rPr>
          <w:noProof w:val="0"/>
          <w:lang w:val="uk-UA" w:eastAsia="uk-UA"/>
        </w:rPr>
        <w:tab/>
      </w:r>
      <w:r w:rsidR="005D7A6A" w:rsidRPr="005D7A6A">
        <w:rPr>
          <w:noProof w:val="0"/>
          <w:lang w:val="uk-UA" w:eastAsia="uk-UA"/>
        </w:rPr>
        <w:t xml:space="preserve">Враховуючи вищевикладене, вважаємо Скаргу необґрунтованою. </w:t>
      </w:r>
    </w:p>
    <w:p w14:paraId="2060D6DF" w14:textId="32A34017" w:rsidR="005D7A6A" w:rsidRPr="005D7A6A" w:rsidRDefault="005D7A6A" w:rsidP="005D7A6A">
      <w:pPr>
        <w:tabs>
          <w:tab w:val="left" w:pos="567"/>
        </w:tabs>
        <w:jc w:val="both"/>
        <w:rPr>
          <w:noProof w:val="0"/>
          <w:lang w:eastAsia="uk-UA"/>
        </w:rPr>
      </w:pPr>
      <w:r>
        <w:rPr>
          <w:noProof w:val="0"/>
          <w:lang w:eastAsia="uk-UA"/>
        </w:rPr>
        <w:tab/>
      </w:r>
      <w:r w:rsidRPr="005D7A6A">
        <w:rPr>
          <w:noProof w:val="0"/>
          <w:lang w:eastAsia="uk-UA"/>
        </w:rPr>
        <w:t>На підставі викладеного просимо відмовити у задоволенні скарги КОНСОРЦІУМУ "УПРАВЛЯЮЧА КОМПАНІЯ "ПЕНТА-ЛОГІСТИК ІНТЕРНЕШНЛ".</w:t>
      </w:r>
    </w:p>
    <w:p w14:paraId="7AB35F43" w14:textId="358A4D3B" w:rsidR="00F05D91" w:rsidRPr="005D7A6A" w:rsidRDefault="00F05D91" w:rsidP="005D7A6A">
      <w:pPr>
        <w:tabs>
          <w:tab w:val="left" w:pos="567"/>
        </w:tabs>
        <w:jc w:val="both"/>
        <w:rPr>
          <w:bCs/>
          <w:noProof w:val="0"/>
          <w:lang w:eastAsia="uk-UA"/>
        </w:rPr>
      </w:pPr>
    </w:p>
    <w:p w14:paraId="3A98BCBA" w14:textId="127CA133" w:rsidR="000F339E" w:rsidRDefault="000F339E" w:rsidP="00064A00">
      <w:pPr>
        <w:jc w:val="both"/>
        <w:rPr>
          <w:noProof w:val="0"/>
        </w:rPr>
      </w:pPr>
    </w:p>
    <w:p w14:paraId="5240EFE7" w14:textId="77777777" w:rsidR="0092224D" w:rsidRPr="004B426A" w:rsidRDefault="0092224D" w:rsidP="00064A00">
      <w:pPr>
        <w:jc w:val="both"/>
        <w:rPr>
          <w:noProof w:val="0"/>
        </w:rPr>
      </w:pPr>
    </w:p>
    <w:p w14:paraId="5765873C" w14:textId="0134BA0A" w:rsidR="00C46904" w:rsidRPr="004B426A" w:rsidRDefault="00411A73" w:rsidP="00C46904">
      <w:pPr>
        <w:rPr>
          <w:b/>
          <w:noProof w:val="0"/>
          <w:lang w:eastAsia="en-US"/>
        </w:rPr>
      </w:pPr>
      <w:r w:rsidRPr="004B426A">
        <w:rPr>
          <w:b/>
          <w:noProof w:val="0"/>
          <w:lang w:eastAsia="en-US"/>
        </w:rPr>
        <w:t xml:space="preserve">Уповноважена особа </w:t>
      </w:r>
      <w:r w:rsidR="00C46904" w:rsidRPr="004B426A">
        <w:rPr>
          <w:b/>
          <w:noProof w:val="0"/>
          <w:lang w:eastAsia="en-US"/>
        </w:rPr>
        <w:t xml:space="preserve">Національного </w:t>
      </w:r>
    </w:p>
    <w:p w14:paraId="1B2BBB2B" w14:textId="77777777" w:rsidR="00C46904" w:rsidRPr="004B426A" w:rsidRDefault="00C46904" w:rsidP="00C46904">
      <w:pPr>
        <w:rPr>
          <w:b/>
          <w:noProof w:val="0"/>
          <w:lang w:eastAsia="en-US"/>
        </w:rPr>
      </w:pPr>
      <w:r w:rsidRPr="004B426A">
        <w:rPr>
          <w:b/>
          <w:noProof w:val="0"/>
          <w:lang w:eastAsia="en-US"/>
        </w:rPr>
        <w:t xml:space="preserve">агентства України з питань виявлення, </w:t>
      </w:r>
    </w:p>
    <w:p w14:paraId="04B30859" w14:textId="77777777" w:rsidR="00C46904" w:rsidRPr="004B426A" w:rsidRDefault="00C46904" w:rsidP="00411A73">
      <w:pPr>
        <w:rPr>
          <w:b/>
          <w:noProof w:val="0"/>
          <w:lang w:eastAsia="en-US"/>
        </w:rPr>
      </w:pPr>
      <w:r w:rsidRPr="004B426A">
        <w:rPr>
          <w:b/>
          <w:noProof w:val="0"/>
          <w:lang w:eastAsia="en-US"/>
        </w:rPr>
        <w:t xml:space="preserve">розшуку та управління активами, </w:t>
      </w:r>
    </w:p>
    <w:p w14:paraId="28FFC663" w14:textId="77777777" w:rsidR="00C46904" w:rsidRPr="004B426A" w:rsidRDefault="00C46904" w:rsidP="00411A73">
      <w:pPr>
        <w:rPr>
          <w:b/>
          <w:noProof w:val="0"/>
          <w:lang w:eastAsia="en-US"/>
        </w:rPr>
      </w:pPr>
      <w:r w:rsidRPr="004B426A">
        <w:rPr>
          <w:b/>
          <w:noProof w:val="0"/>
          <w:lang w:eastAsia="en-US"/>
        </w:rPr>
        <w:t xml:space="preserve">одержаними від корупційних та </w:t>
      </w:r>
    </w:p>
    <w:p w14:paraId="7D6FB223" w14:textId="77777777" w:rsidR="006E078D" w:rsidRPr="004B426A" w:rsidRDefault="00C46904" w:rsidP="006E078D">
      <w:pPr>
        <w:rPr>
          <w:b/>
          <w:noProof w:val="0"/>
          <w:lang w:eastAsia="en-US"/>
        </w:rPr>
      </w:pPr>
      <w:r w:rsidRPr="004B426A">
        <w:rPr>
          <w:b/>
          <w:noProof w:val="0"/>
          <w:lang w:eastAsia="en-US"/>
        </w:rPr>
        <w:t>інших злочинів</w:t>
      </w:r>
      <w:r w:rsidR="00411A73" w:rsidRPr="004B426A">
        <w:rPr>
          <w:b/>
          <w:noProof w:val="0"/>
          <w:lang w:eastAsia="en-US"/>
        </w:rPr>
        <w:t xml:space="preserve">, </w:t>
      </w:r>
      <w:r w:rsidR="006E078D" w:rsidRPr="004B426A">
        <w:rPr>
          <w:b/>
          <w:noProof w:val="0"/>
          <w:lang w:eastAsia="en-US"/>
        </w:rPr>
        <w:t>з питань конкурсного</w:t>
      </w:r>
    </w:p>
    <w:p w14:paraId="18ADF6FE" w14:textId="77777777" w:rsidR="006E078D" w:rsidRPr="004B426A" w:rsidRDefault="006E078D" w:rsidP="006E078D">
      <w:pPr>
        <w:rPr>
          <w:b/>
          <w:noProof w:val="0"/>
          <w:lang w:eastAsia="en-US"/>
        </w:rPr>
      </w:pPr>
      <w:r w:rsidRPr="004B426A">
        <w:rPr>
          <w:b/>
          <w:noProof w:val="0"/>
          <w:lang w:eastAsia="en-US"/>
        </w:rPr>
        <w:t xml:space="preserve">відбору управителів активами з </w:t>
      </w:r>
    </w:p>
    <w:p w14:paraId="7F35CD98" w14:textId="77777777" w:rsidR="006E078D" w:rsidRPr="004B426A" w:rsidRDefault="006E078D" w:rsidP="006E078D">
      <w:pPr>
        <w:rPr>
          <w:b/>
          <w:noProof w:val="0"/>
          <w:lang w:eastAsia="en-US"/>
        </w:rPr>
      </w:pPr>
      <w:r w:rsidRPr="004B426A">
        <w:rPr>
          <w:b/>
          <w:noProof w:val="0"/>
          <w:lang w:eastAsia="en-US"/>
        </w:rPr>
        <w:t xml:space="preserve">застосуванням  електронної </w:t>
      </w:r>
    </w:p>
    <w:p w14:paraId="78AE42C2" w14:textId="623A60E6" w:rsidR="00971F73" w:rsidRPr="004B426A" w:rsidRDefault="006E078D" w:rsidP="002868B3">
      <w:pPr>
        <w:rPr>
          <w:b/>
          <w:noProof w:val="0"/>
          <w:lang w:eastAsia="en-US"/>
        </w:rPr>
      </w:pPr>
      <w:r w:rsidRPr="004B426A">
        <w:rPr>
          <w:b/>
          <w:noProof w:val="0"/>
          <w:lang w:eastAsia="en-US"/>
        </w:rPr>
        <w:t>системи</w:t>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411A73" w:rsidRPr="004B426A">
        <w:rPr>
          <w:b/>
          <w:noProof w:val="0"/>
          <w:lang w:eastAsia="en-US"/>
        </w:rPr>
        <w:tab/>
      </w:r>
      <w:r w:rsidR="00D81CBB" w:rsidRPr="004B426A">
        <w:rPr>
          <w:b/>
          <w:noProof w:val="0"/>
          <w:lang w:eastAsia="en-US"/>
        </w:rPr>
        <w:t xml:space="preserve">                         </w:t>
      </w:r>
      <w:r w:rsidR="00A2356F" w:rsidRPr="004B426A">
        <w:rPr>
          <w:b/>
          <w:noProof w:val="0"/>
          <w:lang w:eastAsia="en-US"/>
        </w:rPr>
        <w:t xml:space="preserve">  </w:t>
      </w:r>
      <w:r w:rsidR="00191EDA" w:rsidRPr="004B426A">
        <w:rPr>
          <w:b/>
          <w:noProof w:val="0"/>
          <w:lang w:eastAsia="en-US"/>
        </w:rPr>
        <w:t xml:space="preserve">   </w:t>
      </w:r>
      <w:r w:rsidR="00332FBF" w:rsidRPr="004B426A">
        <w:rPr>
          <w:b/>
          <w:noProof w:val="0"/>
          <w:lang w:eastAsia="en-US"/>
        </w:rPr>
        <w:t xml:space="preserve">     </w:t>
      </w:r>
      <w:r w:rsidR="00A2356F" w:rsidRPr="004B426A">
        <w:rPr>
          <w:b/>
          <w:noProof w:val="0"/>
          <w:lang w:eastAsia="en-US"/>
        </w:rPr>
        <w:t xml:space="preserve"> </w:t>
      </w:r>
      <w:r w:rsidR="00732A2D">
        <w:rPr>
          <w:b/>
          <w:noProof w:val="0"/>
          <w:lang w:eastAsia="en-US"/>
        </w:rPr>
        <w:t xml:space="preserve">                    </w:t>
      </w:r>
      <w:r w:rsidR="00D028CA" w:rsidRPr="004B426A">
        <w:rPr>
          <w:b/>
          <w:noProof w:val="0"/>
          <w:lang w:eastAsia="en-US"/>
        </w:rPr>
        <w:t xml:space="preserve"> </w:t>
      </w:r>
      <w:r w:rsidR="00732A2D">
        <w:rPr>
          <w:b/>
          <w:noProof w:val="0"/>
          <w:lang w:eastAsia="en-US"/>
        </w:rPr>
        <w:t>Катерина ЗУБРИЦЬКА</w:t>
      </w:r>
    </w:p>
    <w:p w14:paraId="46758914" w14:textId="77777777" w:rsidR="00EF709F" w:rsidRPr="004B426A" w:rsidRDefault="00EF709F" w:rsidP="00724F1E">
      <w:pPr>
        <w:pStyle w:val="a3"/>
        <w:rPr>
          <w:rFonts w:ascii="Times New Roman" w:hAnsi="Times New Roman"/>
          <w:sz w:val="24"/>
          <w:szCs w:val="24"/>
          <w:lang w:eastAsia="ru-RU"/>
        </w:rPr>
      </w:pPr>
    </w:p>
    <w:p w14:paraId="3D241509" w14:textId="77777777" w:rsidR="00732218" w:rsidRPr="004B426A" w:rsidRDefault="00732218" w:rsidP="00724F1E">
      <w:pPr>
        <w:pStyle w:val="a3"/>
        <w:rPr>
          <w:rFonts w:ascii="Times New Roman" w:hAnsi="Times New Roman"/>
          <w:sz w:val="16"/>
          <w:szCs w:val="16"/>
          <w:lang w:eastAsia="ru-RU"/>
        </w:rPr>
      </w:pPr>
    </w:p>
    <w:p w14:paraId="78433DF7" w14:textId="6C4618E8" w:rsidR="0038613F" w:rsidRPr="004B426A" w:rsidRDefault="004B5397" w:rsidP="00724F1E">
      <w:pPr>
        <w:pStyle w:val="a3"/>
        <w:rPr>
          <w:rFonts w:ascii="Times New Roman" w:hAnsi="Times New Roman"/>
          <w:sz w:val="16"/>
          <w:szCs w:val="16"/>
          <w:lang w:eastAsia="ru-RU"/>
        </w:rPr>
      </w:pPr>
      <w:r w:rsidRPr="004B426A">
        <w:rPr>
          <w:rFonts w:ascii="Times New Roman" w:hAnsi="Times New Roman"/>
          <w:sz w:val="16"/>
          <w:szCs w:val="16"/>
          <w:lang w:eastAsia="ru-RU"/>
        </w:rPr>
        <w:t xml:space="preserve">044 </w:t>
      </w:r>
      <w:r w:rsidR="000F51BE" w:rsidRPr="004B426A">
        <w:rPr>
          <w:rFonts w:ascii="Times New Roman" w:hAnsi="Times New Roman"/>
          <w:sz w:val="16"/>
          <w:szCs w:val="16"/>
          <w:lang w:eastAsia="ru-RU"/>
        </w:rPr>
        <w:t xml:space="preserve">290 08 </w:t>
      </w:r>
      <w:r w:rsidRPr="004B426A">
        <w:rPr>
          <w:rFonts w:ascii="Times New Roman" w:hAnsi="Times New Roman"/>
          <w:sz w:val="16"/>
          <w:szCs w:val="16"/>
          <w:lang w:eastAsia="ru-RU"/>
        </w:rPr>
        <w:t>52</w:t>
      </w:r>
    </w:p>
    <w:sectPr w:rsidR="0038613F" w:rsidRPr="004B426A" w:rsidSect="00182B7F">
      <w:headerReference w:type="default" r:id="rId12"/>
      <w:headerReference w:type="first" r:id="rId13"/>
      <w:pgSz w:w="11906" w:h="16838" w:code="9"/>
      <w:pgMar w:top="1134" w:right="567" w:bottom="1304" w:left="1701" w:header="34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75AA3C" w14:textId="77777777" w:rsidR="001B263C" w:rsidRPr="00F01857" w:rsidRDefault="001B263C">
      <w:r w:rsidRPr="00F01857">
        <w:separator/>
      </w:r>
    </w:p>
  </w:endnote>
  <w:endnote w:type="continuationSeparator" w:id="0">
    <w:p w14:paraId="324743ED" w14:textId="77777777" w:rsidR="001B263C" w:rsidRPr="00F01857" w:rsidRDefault="001B263C">
      <w:r w:rsidRPr="00F0185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FDD11" w14:textId="77777777" w:rsidR="001B263C" w:rsidRPr="00F01857" w:rsidRDefault="001B263C">
      <w:r w:rsidRPr="00F01857">
        <w:separator/>
      </w:r>
    </w:p>
  </w:footnote>
  <w:footnote w:type="continuationSeparator" w:id="0">
    <w:p w14:paraId="18AB4EE2" w14:textId="77777777" w:rsidR="001B263C" w:rsidRPr="00F01857" w:rsidRDefault="001B263C">
      <w:r w:rsidRPr="00F0185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5036374"/>
      <w:docPartObj>
        <w:docPartGallery w:val="Page Numbers (Top of Page)"/>
        <w:docPartUnique/>
      </w:docPartObj>
    </w:sdtPr>
    <w:sdtEndPr>
      <w:rPr>
        <w:sz w:val="20"/>
        <w:szCs w:val="20"/>
      </w:rPr>
    </w:sdtEndPr>
    <w:sdtContent>
      <w:p w14:paraId="48E4DD12" w14:textId="64930B7A" w:rsidR="005D42F1" w:rsidRPr="00F01857" w:rsidRDefault="005D42F1">
        <w:pPr>
          <w:pStyle w:val="a5"/>
          <w:jc w:val="center"/>
          <w:rPr>
            <w:sz w:val="20"/>
            <w:szCs w:val="20"/>
          </w:rPr>
        </w:pPr>
        <w:r w:rsidRPr="00F01857">
          <w:rPr>
            <w:sz w:val="20"/>
            <w:szCs w:val="20"/>
          </w:rPr>
          <w:fldChar w:fldCharType="begin"/>
        </w:r>
        <w:r w:rsidRPr="00F01857">
          <w:rPr>
            <w:sz w:val="20"/>
            <w:szCs w:val="20"/>
          </w:rPr>
          <w:instrText>PAGE   \* MERGEFORMAT</w:instrText>
        </w:r>
        <w:r w:rsidRPr="00F01857">
          <w:rPr>
            <w:sz w:val="20"/>
            <w:szCs w:val="20"/>
          </w:rPr>
          <w:fldChar w:fldCharType="separate"/>
        </w:r>
        <w:r w:rsidR="00130A8F">
          <w:rPr>
            <w:sz w:val="20"/>
            <w:szCs w:val="20"/>
          </w:rPr>
          <w:t>3</w:t>
        </w:r>
        <w:r w:rsidRPr="00F01857">
          <w:rPr>
            <w:sz w:val="20"/>
            <w:szCs w:val="20"/>
          </w:rPr>
          <w:fldChar w:fldCharType="end"/>
        </w:r>
      </w:p>
    </w:sdtContent>
  </w:sdt>
  <w:p w14:paraId="0F01C905" w14:textId="77777777" w:rsidR="005D42F1" w:rsidRPr="00F01857" w:rsidRDefault="005D42F1">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A7312" w14:textId="77777777" w:rsidR="005D42F1" w:rsidRPr="00F01857" w:rsidRDefault="005D42F1">
    <w:pPr>
      <w:pStyle w:val="a5"/>
      <w:jc w:val="center"/>
    </w:pPr>
  </w:p>
  <w:p w14:paraId="5AAD7D09" w14:textId="77777777" w:rsidR="005D42F1" w:rsidRPr="00F01857" w:rsidRDefault="005D42F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70A8F"/>
    <w:multiLevelType w:val="multilevel"/>
    <w:tmpl w:val="6412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1644A"/>
    <w:multiLevelType w:val="multilevel"/>
    <w:tmpl w:val="53984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830364"/>
    <w:multiLevelType w:val="hybridMultilevel"/>
    <w:tmpl w:val="76C4D9AA"/>
    <w:lvl w:ilvl="0" w:tplc="F336EDC6">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126E3888"/>
    <w:multiLevelType w:val="hybridMultilevel"/>
    <w:tmpl w:val="55B0AEA2"/>
    <w:lvl w:ilvl="0" w:tplc="47285222">
      <w:numFmt w:val="bullet"/>
      <w:lvlText w:val="-"/>
      <w:lvlJc w:val="left"/>
      <w:pPr>
        <w:ind w:left="1069" w:hanging="360"/>
      </w:pPr>
      <w:rPr>
        <w:rFonts w:ascii="Times New Roman" w:eastAsia="Calibri" w:hAnsi="Times New Roman" w:cs="Times New Roman" w:hint="default"/>
        <w:color w:val="00000A"/>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4" w15:restartNumberingAfterBreak="0">
    <w:nsid w:val="182E472D"/>
    <w:multiLevelType w:val="hybridMultilevel"/>
    <w:tmpl w:val="7BA0277C"/>
    <w:lvl w:ilvl="0" w:tplc="3264B80A">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88B4140"/>
    <w:multiLevelType w:val="multilevel"/>
    <w:tmpl w:val="FA8A1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9839F0"/>
    <w:multiLevelType w:val="hybridMultilevel"/>
    <w:tmpl w:val="07EE9502"/>
    <w:lvl w:ilvl="0" w:tplc="C68A241E">
      <w:start w:val="1"/>
      <w:numFmt w:val="bullet"/>
      <w:lvlText w:val="-"/>
      <w:lvlJc w:val="left"/>
      <w:pPr>
        <w:ind w:left="1575" w:hanging="360"/>
      </w:pPr>
      <w:rPr>
        <w:rFonts w:ascii="Times New Roman" w:eastAsia="Times New Roman" w:hAnsi="Times New Roman" w:cs="Times New Roman" w:hint="default"/>
      </w:rPr>
    </w:lvl>
    <w:lvl w:ilvl="1" w:tplc="04220003" w:tentative="1">
      <w:start w:val="1"/>
      <w:numFmt w:val="bullet"/>
      <w:lvlText w:val="o"/>
      <w:lvlJc w:val="left"/>
      <w:pPr>
        <w:ind w:left="2295" w:hanging="360"/>
      </w:pPr>
      <w:rPr>
        <w:rFonts w:ascii="Courier New" w:hAnsi="Courier New" w:cs="Courier New" w:hint="default"/>
      </w:rPr>
    </w:lvl>
    <w:lvl w:ilvl="2" w:tplc="04220005" w:tentative="1">
      <w:start w:val="1"/>
      <w:numFmt w:val="bullet"/>
      <w:lvlText w:val=""/>
      <w:lvlJc w:val="left"/>
      <w:pPr>
        <w:ind w:left="3015" w:hanging="360"/>
      </w:pPr>
      <w:rPr>
        <w:rFonts w:ascii="Wingdings" w:hAnsi="Wingdings" w:hint="default"/>
      </w:rPr>
    </w:lvl>
    <w:lvl w:ilvl="3" w:tplc="04220001" w:tentative="1">
      <w:start w:val="1"/>
      <w:numFmt w:val="bullet"/>
      <w:lvlText w:val=""/>
      <w:lvlJc w:val="left"/>
      <w:pPr>
        <w:ind w:left="3735" w:hanging="360"/>
      </w:pPr>
      <w:rPr>
        <w:rFonts w:ascii="Symbol" w:hAnsi="Symbol" w:hint="default"/>
      </w:rPr>
    </w:lvl>
    <w:lvl w:ilvl="4" w:tplc="04220003" w:tentative="1">
      <w:start w:val="1"/>
      <w:numFmt w:val="bullet"/>
      <w:lvlText w:val="o"/>
      <w:lvlJc w:val="left"/>
      <w:pPr>
        <w:ind w:left="4455" w:hanging="360"/>
      </w:pPr>
      <w:rPr>
        <w:rFonts w:ascii="Courier New" w:hAnsi="Courier New" w:cs="Courier New" w:hint="default"/>
      </w:rPr>
    </w:lvl>
    <w:lvl w:ilvl="5" w:tplc="04220005" w:tentative="1">
      <w:start w:val="1"/>
      <w:numFmt w:val="bullet"/>
      <w:lvlText w:val=""/>
      <w:lvlJc w:val="left"/>
      <w:pPr>
        <w:ind w:left="5175" w:hanging="360"/>
      </w:pPr>
      <w:rPr>
        <w:rFonts w:ascii="Wingdings" w:hAnsi="Wingdings" w:hint="default"/>
      </w:rPr>
    </w:lvl>
    <w:lvl w:ilvl="6" w:tplc="04220001" w:tentative="1">
      <w:start w:val="1"/>
      <w:numFmt w:val="bullet"/>
      <w:lvlText w:val=""/>
      <w:lvlJc w:val="left"/>
      <w:pPr>
        <w:ind w:left="5895" w:hanging="360"/>
      </w:pPr>
      <w:rPr>
        <w:rFonts w:ascii="Symbol" w:hAnsi="Symbol" w:hint="default"/>
      </w:rPr>
    </w:lvl>
    <w:lvl w:ilvl="7" w:tplc="04220003" w:tentative="1">
      <w:start w:val="1"/>
      <w:numFmt w:val="bullet"/>
      <w:lvlText w:val="o"/>
      <w:lvlJc w:val="left"/>
      <w:pPr>
        <w:ind w:left="6615" w:hanging="360"/>
      </w:pPr>
      <w:rPr>
        <w:rFonts w:ascii="Courier New" w:hAnsi="Courier New" w:cs="Courier New" w:hint="default"/>
      </w:rPr>
    </w:lvl>
    <w:lvl w:ilvl="8" w:tplc="04220005" w:tentative="1">
      <w:start w:val="1"/>
      <w:numFmt w:val="bullet"/>
      <w:lvlText w:val=""/>
      <w:lvlJc w:val="left"/>
      <w:pPr>
        <w:ind w:left="7335" w:hanging="360"/>
      </w:pPr>
      <w:rPr>
        <w:rFonts w:ascii="Wingdings" w:hAnsi="Wingdings" w:hint="default"/>
      </w:rPr>
    </w:lvl>
  </w:abstractNum>
  <w:abstractNum w:abstractNumId="7" w15:restartNumberingAfterBreak="0">
    <w:nsid w:val="29196062"/>
    <w:multiLevelType w:val="hybridMultilevel"/>
    <w:tmpl w:val="CA8CFD18"/>
    <w:lvl w:ilvl="0" w:tplc="EB0E1696">
      <w:start w:val="2"/>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8" w15:restartNumberingAfterBreak="0">
    <w:nsid w:val="37BB3D6B"/>
    <w:multiLevelType w:val="hybridMultilevel"/>
    <w:tmpl w:val="AEE04428"/>
    <w:lvl w:ilvl="0" w:tplc="43E62F66">
      <w:start w:val="10"/>
      <w:numFmt w:val="bullet"/>
      <w:lvlText w:val="-"/>
      <w:lvlJc w:val="left"/>
      <w:pPr>
        <w:ind w:left="810" w:hanging="360"/>
      </w:pPr>
      <w:rPr>
        <w:rFonts w:ascii="Times New Roman" w:eastAsia="Times New Roman" w:hAnsi="Times New Roman" w:cs="Times New Roman" w:hint="default"/>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9" w15:restartNumberingAfterBreak="0">
    <w:nsid w:val="393A1DBF"/>
    <w:multiLevelType w:val="multilevel"/>
    <w:tmpl w:val="C8BE9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E0C03DF"/>
    <w:multiLevelType w:val="multilevel"/>
    <w:tmpl w:val="4C026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7CB6F61"/>
    <w:multiLevelType w:val="multilevel"/>
    <w:tmpl w:val="452C1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A1201"/>
    <w:multiLevelType w:val="hybridMultilevel"/>
    <w:tmpl w:val="E6A259EA"/>
    <w:lvl w:ilvl="0" w:tplc="9210D7DE">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3" w15:restartNumberingAfterBreak="0">
    <w:nsid w:val="4D075785"/>
    <w:multiLevelType w:val="hybridMultilevel"/>
    <w:tmpl w:val="850CAA86"/>
    <w:lvl w:ilvl="0" w:tplc="2FFE864C">
      <w:start w:val="4"/>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0365D6C"/>
    <w:multiLevelType w:val="multilevel"/>
    <w:tmpl w:val="A79EF76E"/>
    <w:lvl w:ilvl="0">
      <w:start w:val="5"/>
      <w:numFmt w:val="decimal"/>
      <w:lvlText w:val="%1."/>
      <w:lvlJc w:val="left"/>
      <w:pPr>
        <w:ind w:left="360" w:hanging="360"/>
      </w:pPr>
    </w:lvl>
    <w:lvl w:ilvl="1">
      <w:start w:val="7"/>
      <w:numFmt w:val="decimal"/>
      <w:lvlText w:val="%1.%2."/>
      <w:lvlJc w:val="left"/>
      <w:pPr>
        <w:ind w:left="2771"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55B65F57"/>
    <w:multiLevelType w:val="multilevel"/>
    <w:tmpl w:val="92CC0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2302EA"/>
    <w:multiLevelType w:val="hybridMultilevel"/>
    <w:tmpl w:val="8FA2D60A"/>
    <w:lvl w:ilvl="0" w:tplc="18500606">
      <w:start w:val="1"/>
      <w:numFmt w:val="decimal"/>
      <w:lvlText w:val="%1."/>
      <w:lvlJc w:val="left"/>
      <w:pPr>
        <w:ind w:left="773" w:hanging="360"/>
      </w:pPr>
      <w:rPr>
        <w:rFonts w:hint="default"/>
        <w:color w:val="222222"/>
      </w:rPr>
    </w:lvl>
    <w:lvl w:ilvl="1" w:tplc="04220019" w:tentative="1">
      <w:start w:val="1"/>
      <w:numFmt w:val="lowerLetter"/>
      <w:lvlText w:val="%2."/>
      <w:lvlJc w:val="left"/>
      <w:pPr>
        <w:ind w:left="1493" w:hanging="360"/>
      </w:pPr>
    </w:lvl>
    <w:lvl w:ilvl="2" w:tplc="0422001B" w:tentative="1">
      <w:start w:val="1"/>
      <w:numFmt w:val="lowerRoman"/>
      <w:lvlText w:val="%3."/>
      <w:lvlJc w:val="right"/>
      <w:pPr>
        <w:ind w:left="2213" w:hanging="180"/>
      </w:pPr>
    </w:lvl>
    <w:lvl w:ilvl="3" w:tplc="0422000F" w:tentative="1">
      <w:start w:val="1"/>
      <w:numFmt w:val="decimal"/>
      <w:lvlText w:val="%4."/>
      <w:lvlJc w:val="left"/>
      <w:pPr>
        <w:ind w:left="2933" w:hanging="360"/>
      </w:pPr>
    </w:lvl>
    <w:lvl w:ilvl="4" w:tplc="04220019" w:tentative="1">
      <w:start w:val="1"/>
      <w:numFmt w:val="lowerLetter"/>
      <w:lvlText w:val="%5."/>
      <w:lvlJc w:val="left"/>
      <w:pPr>
        <w:ind w:left="3653" w:hanging="360"/>
      </w:pPr>
    </w:lvl>
    <w:lvl w:ilvl="5" w:tplc="0422001B" w:tentative="1">
      <w:start w:val="1"/>
      <w:numFmt w:val="lowerRoman"/>
      <w:lvlText w:val="%6."/>
      <w:lvlJc w:val="right"/>
      <w:pPr>
        <w:ind w:left="4373" w:hanging="180"/>
      </w:pPr>
    </w:lvl>
    <w:lvl w:ilvl="6" w:tplc="0422000F" w:tentative="1">
      <w:start w:val="1"/>
      <w:numFmt w:val="decimal"/>
      <w:lvlText w:val="%7."/>
      <w:lvlJc w:val="left"/>
      <w:pPr>
        <w:ind w:left="5093" w:hanging="360"/>
      </w:pPr>
    </w:lvl>
    <w:lvl w:ilvl="7" w:tplc="04220019" w:tentative="1">
      <w:start w:val="1"/>
      <w:numFmt w:val="lowerLetter"/>
      <w:lvlText w:val="%8."/>
      <w:lvlJc w:val="left"/>
      <w:pPr>
        <w:ind w:left="5813" w:hanging="360"/>
      </w:pPr>
    </w:lvl>
    <w:lvl w:ilvl="8" w:tplc="0422001B" w:tentative="1">
      <w:start w:val="1"/>
      <w:numFmt w:val="lowerRoman"/>
      <w:lvlText w:val="%9."/>
      <w:lvlJc w:val="right"/>
      <w:pPr>
        <w:ind w:left="6533" w:hanging="180"/>
      </w:pPr>
    </w:lvl>
  </w:abstractNum>
  <w:abstractNum w:abstractNumId="17" w15:restartNumberingAfterBreak="0">
    <w:nsid w:val="5F66275F"/>
    <w:multiLevelType w:val="hybridMultilevel"/>
    <w:tmpl w:val="DE44852C"/>
    <w:lvl w:ilvl="0" w:tplc="3FB8E990">
      <w:start w:val="1"/>
      <w:numFmt w:val="bullet"/>
      <w:lvlText w:val="-"/>
      <w:lvlJc w:val="left"/>
      <w:pPr>
        <w:ind w:left="1411" w:hanging="360"/>
      </w:pPr>
      <w:rPr>
        <w:rFonts w:ascii="Times New Roman" w:eastAsia="Times New Roman" w:hAnsi="Times New Roman" w:cs="Times New Roman" w:hint="default"/>
      </w:rPr>
    </w:lvl>
    <w:lvl w:ilvl="1" w:tplc="04190003" w:tentative="1">
      <w:start w:val="1"/>
      <w:numFmt w:val="bullet"/>
      <w:lvlText w:val="o"/>
      <w:lvlJc w:val="left"/>
      <w:pPr>
        <w:ind w:left="2131" w:hanging="360"/>
      </w:pPr>
      <w:rPr>
        <w:rFonts w:ascii="Courier New" w:hAnsi="Courier New" w:cs="Courier New" w:hint="default"/>
      </w:rPr>
    </w:lvl>
    <w:lvl w:ilvl="2" w:tplc="04190005" w:tentative="1">
      <w:start w:val="1"/>
      <w:numFmt w:val="bullet"/>
      <w:lvlText w:val=""/>
      <w:lvlJc w:val="left"/>
      <w:pPr>
        <w:ind w:left="2851" w:hanging="360"/>
      </w:pPr>
      <w:rPr>
        <w:rFonts w:ascii="Wingdings" w:hAnsi="Wingdings" w:hint="default"/>
      </w:rPr>
    </w:lvl>
    <w:lvl w:ilvl="3" w:tplc="04190001" w:tentative="1">
      <w:start w:val="1"/>
      <w:numFmt w:val="bullet"/>
      <w:lvlText w:val=""/>
      <w:lvlJc w:val="left"/>
      <w:pPr>
        <w:ind w:left="3571" w:hanging="360"/>
      </w:pPr>
      <w:rPr>
        <w:rFonts w:ascii="Symbol" w:hAnsi="Symbol" w:hint="default"/>
      </w:rPr>
    </w:lvl>
    <w:lvl w:ilvl="4" w:tplc="04190003" w:tentative="1">
      <w:start w:val="1"/>
      <w:numFmt w:val="bullet"/>
      <w:lvlText w:val="o"/>
      <w:lvlJc w:val="left"/>
      <w:pPr>
        <w:ind w:left="4291" w:hanging="360"/>
      </w:pPr>
      <w:rPr>
        <w:rFonts w:ascii="Courier New" w:hAnsi="Courier New" w:cs="Courier New" w:hint="default"/>
      </w:rPr>
    </w:lvl>
    <w:lvl w:ilvl="5" w:tplc="04190005" w:tentative="1">
      <w:start w:val="1"/>
      <w:numFmt w:val="bullet"/>
      <w:lvlText w:val=""/>
      <w:lvlJc w:val="left"/>
      <w:pPr>
        <w:ind w:left="5011" w:hanging="360"/>
      </w:pPr>
      <w:rPr>
        <w:rFonts w:ascii="Wingdings" w:hAnsi="Wingdings" w:hint="default"/>
      </w:rPr>
    </w:lvl>
    <w:lvl w:ilvl="6" w:tplc="04190001" w:tentative="1">
      <w:start w:val="1"/>
      <w:numFmt w:val="bullet"/>
      <w:lvlText w:val=""/>
      <w:lvlJc w:val="left"/>
      <w:pPr>
        <w:ind w:left="5731" w:hanging="360"/>
      </w:pPr>
      <w:rPr>
        <w:rFonts w:ascii="Symbol" w:hAnsi="Symbol" w:hint="default"/>
      </w:rPr>
    </w:lvl>
    <w:lvl w:ilvl="7" w:tplc="04190003" w:tentative="1">
      <w:start w:val="1"/>
      <w:numFmt w:val="bullet"/>
      <w:lvlText w:val="o"/>
      <w:lvlJc w:val="left"/>
      <w:pPr>
        <w:ind w:left="6451" w:hanging="360"/>
      </w:pPr>
      <w:rPr>
        <w:rFonts w:ascii="Courier New" w:hAnsi="Courier New" w:cs="Courier New" w:hint="default"/>
      </w:rPr>
    </w:lvl>
    <w:lvl w:ilvl="8" w:tplc="04190005" w:tentative="1">
      <w:start w:val="1"/>
      <w:numFmt w:val="bullet"/>
      <w:lvlText w:val=""/>
      <w:lvlJc w:val="left"/>
      <w:pPr>
        <w:ind w:left="7171" w:hanging="360"/>
      </w:pPr>
      <w:rPr>
        <w:rFonts w:ascii="Wingdings" w:hAnsi="Wingdings" w:hint="default"/>
      </w:rPr>
    </w:lvl>
  </w:abstractNum>
  <w:abstractNum w:abstractNumId="18" w15:restartNumberingAfterBreak="0">
    <w:nsid w:val="66F45B05"/>
    <w:multiLevelType w:val="hybridMultilevel"/>
    <w:tmpl w:val="F83247A8"/>
    <w:lvl w:ilvl="0" w:tplc="46E4F91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67FC701E"/>
    <w:multiLevelType w:val="multilevel"/>
    <w:tmpl w:val="F8EAC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143694"/>
    <w:multiLevelType w:val="hybridMultilevel"/>
    <w:tmpl w:val="082E1776"/>
    <w:lvl w:ilvl="0" w:tplc="5D5613F2">
      <w:start w:val="1"/>
      <w:numFmt w:val="decimal"/>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21" w15:restartNumberingAfterBreak="0">
    <w:nsid w:val="6FB41373"/>
    <w:multiLevelType w:val="hybridMultilevel"/>
    <w:tmpl w:val="9806B7D0"/>
    <w:lvl w:ilvl="0" w:tplc="42BEE2F6">
      <w:start w:val="1"/>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2" w15:restartNumberingAfterBreak="0">
    <w:nsid w:val="745D6D4E"/>
    <w:multiLevelType w:val="multilevel"/>
    <w:tmpl w:val="3D7AC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C97B31"/>
    <w:multiLevelType w:val="hybridMultilevel"/>
    <w:tmpl w:val="74042D24"/>
    <w:lvl w:ilvl="0" w:tplc="4E8A5F60">
      <w:start w:val="54"/>
      <w:numFmt w:val="bullet"/>
      <w:lvlText w:val="-"/>
      <w:lvlJc w:val="left"/>
      <w:pPr>
        <w:ind w:left="927" w:hanging="360"/>
      </w:pPr>
      <w:rPr>
        <w:rFonts w:ascii="Times New Roman" w:eastAsia="Times New Roman"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24" w15:restartNumberingAfterBreak="0">
    <w:nsid w:val="764E696E"/>
    <w:multiLevelType w:val="hybridMultilevel"/>
    <w:tmpl w:val="BAD2AF28"/>
    <w:lvl w:ilvl="0" w:tplc="11A2DE9C">
      <w:start w:val="1"/>
      <w:numFmt w:val="decimal"/>
      <w:lvlText w:val="%1."/>
      <w:lvlJc w:val="left"/>
      <w:pPr>
        <w:ind w:left="1051" w:hanging="360"/>
      </w:pPr>
      <w:rPr>
        <w:rFonts w:hint="default"/>
      </w:rPr>
    </w:lvl>
    <w:lvl w:ilvl="1" w:tplc="04190019" w:tentative="1">
      <w:start w:val="1"/>
      <w:numFmt w:val="lowerLetter"/>
      <w:lvlText w:val="%2."/>
      <w:lvlJc w:val="left"/>
      <w:pPr>
        <w:ind w:left="1771" w:hanging="360"/>
      </w:pPr>
    </w:lvl>
    <w:lvl w:ilvl="2" w:tplc="0419001B" w:tentative="1">
      <w:start w:val="1"/>
      <w:numFmt w:val="lowerRoman"/>
      <w:lvlText w:val="%3."/>
      <w:lvlJc w:val="right"/>
      <w:pPr>
        <w:ind w:left="2491" w:hanging="180"/>
      </w:pPr>
    </w:lvl>
    <w:lvl w:ilvl="3" w:tplc="0419000F" w:tentative="1">
      <w:start w:val="1"/>
      <w:numFmt w:val="decimal"/>
      <w:lvlText w:val="%4."/>
      <w:lvlJc w:val="left"/>
      <w:pPr>
        <w:ind w:left="3211" w:hanging="360"/>
      </w:pPr>
    </w:lvl>
    <w:lvl w:ilvl="4" w:tplc="04190019" w:tentative="1">
      <w:start w:val="1"/>
      <w:numFmt w:val="lowerLetter"/>
      <w:lvlText w:val="%5."/>
      <w:lvlJc w:val="left"/>
      <w:pPr>
        <w:ind w:left="3931" w:hanging="360"/>
      </w:pPr>
    </w:lvl>
    <w:lvl w:ilvl="5" w:tplc="0419001B" w:tentative="1">
      <w:start w:val="1"/>
      <w:numFmt w:val="lowerRoman"/>
      <w:lvlText w:val="%6."/>
      <w:lvlJc w:val="right"/>
      <w:pPr>
        <w:ind w:left="4651" w:hanging="180"/>
      </w:pPr>
    </w:lvl>
    <w:lvl w:ilvl="6" w:tplc="0419000F" w:tentative="1">
      <w:start w:val="1"/>
      <w:numFmt w:val="decimal"/>
      <w:lvlText w:val="%7."/>
      <w:lvlJc w:val="left"/>
      <w:pPr>
        <w:ind w:left="5371" w:hanging="360"/>
      </w:pPr>
    </w:lvl>
    <w:lvl w:ilvl="7" w:tplc="04190019" w:tentative="1">
      <w:start w:val="1"/>
      <w:numFmt w:val="lowerLetter"/>
      <w:lvlText w:val="%8."/>
      <w:lvlJc w:val="left"/>
      <w:pPr>
        <w:ind w:left="6091" w:hanging="360"/>
      </w:pPr>
    </w:lvl>
    <w:lvl w:ilvl="8" w:tplc="0419001B" w:tentative="1">
      <w:start w:val="1"/>
      <w:numFmt w:val="lowerRoman"/>
      <w:lvlText w:val="%9."/>
      <w:lvlJc w:val="right"/>
      <w:pPr>
        <w:ind w:left="6811" w:hanging="180"/>
      </w:pPr>
    </w:lvl>
  </w:abstractNum>
  <w:abstractNum w:abstractNumId="25" w15:restartNumberingAfterBreak="0">
    <w:nsid w:val="7A3E0278"/>
    <w:multiLevelType w:val="hybridMultilevel"/>
    <w:tmpl w:val="CF0467FA"/>
    <w:lvl w:ilvl="0" w:tplc="0634725C">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7D3A769D"/>
    <w:multiLevelType w:val="multilevel"/>
    <w:tmpl w:val="844E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D602ABA"/>
    <w:multiLevelType w:val="hybridMultilevel"/>
    <w:tmpl w:val="9864BA5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6"/>
  </w:num>
  <w:num w:numId="2">
    <w:abstractNumId w:val="2"/>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4"/>
  </w:num>
  <w:num w:numId="6">
    <w:abstractNumId w:val="24"/>
  </w:num>
  <w:num w:numId="7">
    <w:abstractNumId w:val="17"/>
  </w:num>
  <w:num w:numId="8">
    <w:abstractNumId w:val="3"/>
  </w:num>
  <w:num w:numId="9">
    <w:abstractNumId w:val="14"/>
  </w:num>
  <w:num w:numId="10">
    <w:abstractNumId w:val="27"/>
  </w:num>
  <w:num w:numId="11">
    <w:abstractNumId w:val="25"/>
  </w:num>
  <w:num w:numId="12">
    <w:abstractNumId w:val="21"/>
  </w:num>
  <w:num w:numId="13">
    <w:abstractNumId w:val="18"/>
  </w:num>
  <w:num w:numId="14">
    <w:abstractNumId w:val="13"/>
  </w:num>
  <w:num w:numId="15">
    <w:abstractNumId w:val="7"/>
  </w:num>
  <w:num w:numId="16">
    <w:abstractNumId w:val="8"/>
  </w:num>
  <w:num w:numId="17">
    <w:abstractNumId w:val="26"/>
  </w:num>
  <w:num w:numId="18">
    <w:abstractNumId w:val="1"/>
  </w:num>
  <w:num w:numId="19">
    <w:abstractNumId w:val="19"/>
  </w:num>
  <w:num w:numId="20">
    <w:abstractNumId w:val="12"/>
  </w:num>
  <w:num w:numId="21">
    <w:abstractNumId w:val="16"/>
  </w:num>
  <w:num w:numId="22">
    <w:abstractNumId w:val="11"/>
  </w:num>
  <w:num w:numId="23">
    <w:abstractNumId w:val="15"/>
  </w:num>
  <w:num w:numId="24">
    <w:abstractNumId w:val="9"/>
  </w:num>
  <w:num w:numId="25">
    <w:abstractNumId w:val="10"/>
  </w:num>
  <w:num w:numId="26">
    <w:abstractNumId w:val="5"/>
  </w:num>
  <w:num w:numId="27">
    <w:abstractNumId w:val="22"/>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687"/>
    <w:rsid w:val="00005429"/>
    <w:rsid w:val="00010DCD"/>
    <w:rsid w:val="000125F2"/>
    <w:rsid w:val="00034A4A"/>
    <w:rsid w:val="0003746F"/>
    <w:rsid w:val="000406BF"/>
    <w:rsid w:val="000423B1"/>
    <w:rsid w:val="00046D7A"/>
    <w:rsid w:val="0005031E"/>
    <w:rsid w:val="000618FB"/>
    <w:rsid w:val="00064A00"/>
    <w:rsid w:val="00065126"/>
    <w:rsid w:val="000658F6"/>
    <w:rsid w:val="000663D5"/>
    <w:rsid w:val="00067BF1"/>
    <w:rsid w:val="00072FEF"/>
    <w:rsid w:val="0007594D"/>
    <w:rsid w:val="00083380"/>
    <w:rsid w:val="00091C2F"/>
    <w:rsid w:val="00096E91"/>
    <w:rsid w:val="000A0D41"/>
    <w:rsid w:val="000A30C5"/>
    <w:rsid w:val="000A43A5"/>
    <w:rsid w:val="000A4DAB"/>
    <w:rsid w:val="000A5AAA"/>
    <w:rsid w:val="000B0E0A"/>
    <w:rsid w:val="000B2FBA"/>
    <w:rsid w:val="000B4475"/>
    <w:rsid w:val="000B4771"/>
    <w:rsid w:val="000B638F"/>
    <w:rsid w:val="000B74F2"/>
    <w:rsid w:val="000C4B67"/>
    <w:rsid w:val="000C68B6"/>
    <w:rsid w:val="000D08CE"/>
    <w:rsid w:val="000D26B5"/>
    <w:rsid w:val="000D6238"/>
    <w:rsid w:val="000E177D"/>
    <w:rsid w:val="000E6972"/>
    <w:rsid w:val="000F339E"/>
    <w:rsid w:val="000F51BE"/>
    <w:rsid w:val="0010063C"/>
    <w:rsid w:val="00100C60"/>
    <w:rsid w:val="00100F84"/>
    <w:rsid w:val="0010271B"/>
    <w:rsid w:val="0010484E"/>
    <w:rsid w:val="00105EB8"/>
    <w:rsid w:val="001077CD"/>
    <w:rsid w:val="0011000F"/>
    <w:rsid w:val="00111940"/>
    <w:rsid w:val="001167F6"/>
    <w:rsid w:val="0012271B"/>
    <w:rsid w:val="001236F7"/>
    <w:rsid w:val="00125941"/>
    <w:rsid w:val="00127AEE"/>
    <w:rsid w:val="00130A8F"/>
    <w:rsid w:val="0013217E"/>
    <w:rsid w:val="00133537"/>
    <w:rsid w:val="00134DFC"/>
    <w:rsid w:val="0014171B"/>
    <w:rsid w:val="0014272B"/>
    <w:rsid w:val="00142B5D"/>
    <w:rsid w:val="00143FB0"/>
    <w:rsid w:val="00151421"/>
    <w:rsid w:val="00160A1E"/>
    <w:rsid w:val="0016137F"/>
    <w:rsid w:val="00166365"/>
    <w:rsid w:val="0018037C"/>
    <w:rsid w:val="00182B7F"/>
    <w:rsid w:val="00182E87"/>
    <w:rsid w:val="0018354E"/>
    <w:rsid w:val="00184492"/>
    <w:rsid w:val="00187FE6"/>
    <w:rsid w:val="00191DE0"/>
    <w:rsid w:val="00191EDA"/>
    <w:rsid w:val="00194CE0"/>
    <w:rsid w:val="00195E81"/>
    <w:rsid w:val="00195F0C"/>
    <w:rsid w:val="001A30A8"/>
    <w:rsid w:val="001B263C"/>
    <w:rsid w:val="001B34FA"/>
    <w:rsid w:val="001B3D07"/>
    <w:rsid w:val="001B3FDC"/>
    <w:rsid w:val="001B5FAD"/>
    <w:rsid w:val="001C3EF6"/>
    <w:rsid w:val="001C450D"/>
    <w:rsid w:val="001C56D3"/>
    <w:rsid w:val="001C7151"/>
    <w:rsid w:val="001D0C6C"/>
    <w:rsid w:val="001D1606"/>
    <w:rsid w:val="001D2F80"/>
    <w:rsid w:val="001D3CDC"/>
    <w:rsid w:val="001D5C96"/>
    <w:rsid w:val="001E1526"/>
    <w:rsid w:val="001F1B5D"/>
    <w:rsid w:val="001F22E5"/>
    <w:rsid w:val="001F2F04"/>
    <w:rsid w:val="001F2F71"/>
    <w:rsid w:val="001F4AD5"/>
    <w:rsid w:val="002134C3"/>
    <w:rsid w:val="002157EF"/>
    <w:rsid w:val="002176C9"/>
    <w:rsid w:val="0022591C"/>
    <w:rsid w:val="00226F7F"/>
    <w:rsid w:val="00230273"/>
    <w:rsid w:val="00234265"/>
    <w:rsid w:val="00234BF2"/>
    <w:rsid w:val="00235EEA"/>
    <w:rsid w:val="00237850"/>
    <w:rsid w:val="00247537"/>
    <w:rsid w:val="00247D45"/>
    <w:rsid w:val="0025250D"/>
    <w:rsid w:val="00252528"/>
    <w:rsid w:val="0025448D"/>
    <w:rsid w:val="002550ED"/>
    <w:rsid w:val="00261290"/>
    <w:rsid w:val="002648E7"/>
    <w:rsid w:val="00270C88"/>
    <w:rsid w:val="0028027B"/>
    <w:rsid w:val="002868B3"/>
    <w:rsid w:val="0028708B"/>
    <w:rsid w:val="002875FF"/>
    <w:rsid w:val="002900D8"/>
    <w:rsid w:val="002A2FD9"/>
    <w:rsid w:val="002A488C"/>
    <w:rsid w:val="002A4A6D"/>
    <w:rsid w:val="002A6C1E"/>
    <w:rsid w:val="002B2552"/>
    <w:rsid w:val="002B502E"/>
    <w:rsid w:val="002C0E89"/>
    <w:rsid w:val="002C769A"/>
    <w:rsid w:val="002D37FC"/>
    <w:rsid w:val="002D41DD"/>
    <w:rsid w:val="002D49DF"/>
    <w:rsid w:val="002E37C7"/>
    <w:rsid w:val="002F16F3"/>
    <w:rsid w:val="003008B0"/>
    <w:rsid w:val="00306D37"/>
    <w:rsid w:val="00322A92"/>
    <w:rsid w:val="003302EE"/>
    <w:rsid w:val="00331B9D"/>
    <w:rsid w:val="00332FBF"/>
    <w:rsid w:val="00333EF7"/>
    <w:rsid w:val="00335392"/>
    <w:rsid w:val="003373DB"/>
    <w:rsid w:val="003418EA"/>
    <w:rsid w:val="0034445C"/>
    <w:rsid w:val="00345BE4"/>
    <w:rsid w:val="00356555"/>
    <w:rsid w:val="00357743"/>
    <w:rsid w:val="00361C12"/>
    <w:rsid w:val="00361CF5"/>
    <w:rsid w:val="00362AE7"/>
    <w:rsid w:val="00365687"/>
    <w:rsid w:val="00366991"/>
    <w:rsid w:val="00373E85"/>
    <w:rsid w:val="0038353F"/>
    <w:rsid w:val="003848B1"/>
    <w:rsid w:val="00385459"/>
    <w:rsid w:val="00385AF2"/>
    <w:rsid w:val="0038613F"/>
    <w:rsid w:val="00390A1F"/>
    <w:rsid w:val="0039305E"/>
    <w:rsid w:val="003957A9"/>
    <w:rsid w:val="003A225D"/>
    <w:rsid w:val="003B04F4"/>
    <w:rsid w:val="003C208B"/>
    <w:rsid w:val="003C4CF4"/>
    <w:rsid w:val="003D5536"/>
    <w:rsid w:val="003D5EE4"/>
    <w:rsid w:val="003D6A6D"/>
    <w:rsid w:val="003E06D1"/>
    <w:rsid w:val="003E0A8A"/>
    <w:rsid w:val="003E6E52"/>
    <w:rsid w:val="003F7E0C"/>
    <w:rsid w:val="0040613F"/>
    <w:rsid w:val="00411A73"/>
    <w:rsid w:val="004122BC"/>
    <w:rsid w:val="00412880"/>
    <w:rsid w:val="00416206"/>
    <w:rsid w:val="0043049E"/>
    <w:rsid w:val="00431DFB"/>
    <w:rsid w:val="004331A5"/>
    <w:rsid w:val="00437783"/>
    <w:rsid w:val="00441908"/>
    <w:rsid w:val="00443BA0"/>
    <w:rsid w:val="004507E6"/>
    <w:rsid w:val="004535DB"/>
    <w:rsid w:val="00455AEF"/>
    <w:rsid w:val="00456835"/>
    <w:rsid w:val="00461026"/>
    <w:rsid w:val="00464869"/>
    <w:rsid w:val="00466A02"/>
    <w:rsid w:val="004729FB"/>
    <w:rsid w:val="004763EF"/>
    <w:rsid w:val="00476619"/>
    <w:rsid w:val="0048350B"/>
    <w:rsid w:val="004849F9"/>
    <w:rsid w:val="0049026A"/>
    <w:rsid w:val="00494EA8"/>
    <w:rsid w:val="00497074"/>
    <w:rsid w:val="004A0670"/>
    <w:rsid w:val="004A289B"/>
    <w:rsid w:val="004A3700"/>
    <w:rsid w:val="004A45B8"/>
    <w:rsid w:val="004A7469"/>
    <w:rsid w:val="004B26D6"/>
    <w:rsid w:val="004B3112"/>
    <w:rsid w:val="004B426A"/>
    <w:rsid w:val="004B5397"/>
    <w:rsid w:val="004B60D4"/>
    <w:rsid w:val="004C1FA3"/>
    <w:rsid w:val="004C65DA"/>
    <w:rsid w:val="004D0491"/>
    <w:rsid w:val="004D1E74"/>
    <w:rsid w:val="004D35C4"/>
    <w:rsid w:val="004E14BD"/>
    <w:rsid w:val="004E6E03"/>
    <w:rsid w:val="004F4327"/>
    <w:rsid w:val="004F7640"/>
    <w:rsid w:val="00501DFA"/>
    <w:rsid w:val="0050439F"/>
    <w:rsid w:val="00504D26"/>
    <w:rsid w:val="0050732F"/>
    <w:rsid w:val="0050763E"/>
    <w:rsid w:val="00512B76"/>
    <w:rsid w:val="00534583"/>
    <w:rsid w:val="005438BB"/>
    <w:rsid w:val="0054625D"/>
    <w:rsid w:val="00562D3F"/>
    <w:rsid w:val="0057113A"/>
    <w:rsid w:val="00572E86"/>
    <w:rsid w:val="00572E9A"/>
    <w:rsid w:val="00574992"/>
    <w:rsid w:val="00575EFA"/>
    <w:rsid w:val="00576752"/>
    <w:rsid w:val="00585FC1"/>
    <w:rsid w:val="005C5E95"/>
    <w:rsid w:val="005C6EF1"/>
    <w:rsid w:val="005D3E64"/>
    <w:rsid w:val="005D42F1"/>
    <w:rsid w:val="005D79A9"/>
    <w:rsid w:val="005D7A6A"/>
    <w:rsid w:val="005E680B"/>
    <w:rsid w:val="005E6C49"/>
    <w:rsid w:val="005F7548"/>
    <w:rsid w:val="0060061C"/>
    <w:rsid w:val="0060223A"/>
    <w:rsid w:val="00603C43"/>
    <w:rsid w:val="00605807"/>
    <w:rsid w:val="00611535"/>
    <w:rsid w:val="00616AD2"/>
    <w:rsid w:val="00625A92"/>
    <w:rsid w:val="006328ED"/>
    <w:rsid w:val="00634543"/>
    <w:rsid w:val="00635472"/>
    <w:rsid w:val="0063641E"/>
    <w:rsid w:val="00641609"/>
    <w:rsid w:val="00642E52"/>
    <w:rsid w:val="00643E9C"/>
    <w:rsid w:val="0064638A"/>
    <w:rsid w:val="0065457E"/>
    <w:rsid w:val="00667C6C"/>
    <w:rsid w:val="00673F93"/>
    <w:rsid w:val="006806B0"/>
    <w:rsid w:val="00683EB8"/>
    <w:rsid w:val="00685124"/>
    <w:rsid w:val="006906FA"/>
    <w:rsid w:val="006958AC"/>
    <w:rsid w:val="00697B8A"/>
    <w:rsid w:val="006A67CE"/>
    <w:rsid w:val="006B12C2"/>
    <w:rsid w:val="006B41DE"/>
    <w:rsid w:val="006B6F52"/>
    <w:rsid w:val="006D5210"/>
    <w:rsid w:val="006D773B"/>
    <w:rsid w:val="006E0301"/>
    <w:rsid w:val="006E078D"/>
    <w:rsid w:val="006E2406"/>
    <w:rsid w:val="006E2769"/>
    <w:rsid w:val="006E5C09"/>
    <w:rsid w:val="006F1319"/>
    <w:rsid w:val="006F2598"/>
    <w:rsid w:val="006F417F"/>
    <w:rsid w:val="006F44F3"/>
    <w:rsid w:val="006F44FC"/>
    <w:rsid w:val="0070455D"/>
    <w:rsid w:val="00705C44"/>
    <w:rsid w:val="0070619A"/>
    <w:rsid w:val="007109B6"/>
    <w:rsid w:val="00711A2C"/>
    <w:rsid w:val="00717E6D"/>
    <w:rsid w:val="007200B3"/>
    <w:rsid w:val="00723595"/>
    <w:rsid w:val="00724F1E"/>
    <w:rsid w:val="007255DD"/>
    <w:rsid w:val="00727D88"/>
    <w:rsid w:val="00727EB1"/>
    <w:rsid w:val="00731E11"/>
    <w:rsid w:val="00732218"/>
    <w:rsid w:val="00732A2D"/>
    <w:rsid w:val="007442DD"/>
    <w:rsid w:val="00750341"/>
    <w:rsid w:val="00760147"/>
    <w:rsid w:val="00762A9F"/>
    <w:rsid w:val="00764B0E"/>
    <w:rsid w:val="00765D5E"/>
    <w:rsid w:val="00777343"/>
    <w:rsid w:val="007857E6"/>
    <w:rsid w:val="007874F9"/>
    <w:rsid w:val="007913A8"/>
    <w:rsid w:val="00792196"/>
    <w:rsid w:val="00795EB7"/>
    <w:rsid w:val="007A31EA"/>
    <w:rsid w:val="007A6B8D"/>
    <w:rsid w:val="007D2939"/>
    <w:rsid w:val="007E4CA9"/>
    <w:rsid w:val="007E616B"/>
    <w:rsid w:val="007F20CF"/>
    <w:rsid w:val="007F27AD"/>
    <w:rsid w:val="007F34E0"/>
    <w:rsid w:val="007F7D36"/>
    <w:rsid w:val="008037F2"/>
    <w:rsid w:val="00807F9D"/>
    <w:rsid w:val="0081374D"/>
    <w:rsid w:val="00813F21"/>
    <w:rsid w:val="00814A63"/>
    <w:rsid w:val="008157EA"/>
    <w:rsid w:val="00825C10"/>
    <w:rsid w:val="00826BCD"/>
    <w:rsid w:val="00831ADB"/>
    <w:rsid w:val="00835593"/>
    <w:rsid w:val="00836C49"/>
    <w:rsid w:val="008410A8"/>
    <w:rsid w:val="00842FB9"/>
    <w:rsid w:val="0084470A"/>
    <w:rsid w:val="008455D3"/>
    <w:rsid w:val="00847EF8"/>
    <w:rsid w:val="0086090F"/>
    <w:rsid w:val="00862ABA"/>
    <w:rsid w:val="008651E6"/>
    <w:rsid w:val="008844A6"/>
    <w:rsid w:val="0089313D"/>
    <w:rsid w:val="008939F5"/>
    <w:rsid w:val="00895155"/>
    <w:rsid w:val="00896493"/>
    <w:rsid w:val="0089740C"/>
    <w:rsid w:val="008A68C0"/>
    <w:rsid w:val="008C6D52"/>
    <w:rsid w:val="008E63F3"/>
    <w:rsid w:val="008F1326"/>
    <w:rsid w:val="008F2E23"/>
    <w:rsid w:val="008F4BCF"/>
    <w:rsid w:val="008F6A51"/>
    <w:rsid w:val="009026FB"/>
    <w:rsid w:val="0090292F"/>
    <w:rsid w:val="009048A9"/>
    <w:rsid w:val="00906226"/>
    <w:rsid w:val="00910501"/>
    <w:rsid w:val="00916BBC"/>
    <w:rsid w:val="0091744C"/>
    <w:rsid w:val="00917C76"/>
    <w:rsid w:val="00920315"/>
    <w:rsid w:val="0092224D"/>
    <w:rsid w:val="00924D5E"/>
    <w:rsid w:val="009336D6"/>
    <w:rsid w:val="0093396C"/>
    <w:rsid w:val="00941708"/>
    <w:rsid w:val="00941D2C"/>
    <w:rsid w:val="00945E01"/>
    <w:rsid w:val="00947C33"/>
    <w:rsid w:val="0095337D"/>
    <w:rsid w:val="00962F34"/>
    <w:rsid w:val="009712A9"/>
    <w:rsid w:val="00971F73"/>
    <w:rsid w:val="00982E04"/>
    <w:rsid w:val="0098433F"/>
    <w:rsid w:val="00984ADB"/>
    <w:rsid w:val="00995E24"/>
    <w:rsid w:val="00996F88"/>
    <w:rsid w:val="009A26FF"/>
    <w:rsid w:val="009A72ED"/>
    <w:rsid w:val="009A78D9"/>
    <w:rsid w:val="009B0315"/>
    <w:rsid w:val="009B0BC8"/>
    <w:rsid w:val="009C0920"/>
    <w:rsid w:val="009C7639"/>
    <w:rsid w:val="009C7F7C"/>
    <w:rsid w:val="009D5D14"/>
    <w:rsid w:val="009E2233"/>
    <w:rsid w:val="009F2A70"/>
    <w:rsid w:val="009F4D7C"/>
    <w:rsid w:val="009F51DD"/>
    <w:rsid w:val="00A00779"/>
    <w:rsid w:val="00A0173E"/>
    <w:rsid w:val="00A02DA0"/>
    <w:rsid w:val="00A040C9"/>
    <w:rsid w:val="00A22F6C"/>
    <w:rsid w:val="00A23069"/>
    <w:rsid w:val="00A2356F"/>
    <w:rsid w:val="00A26620"/>
    <w:rsid w:val="00A3381A"/>
    <w:rsid w:val="00A34C90"/>
    <w:rsid w:val="00A35419"/>
    <w:rsid w:val="00A42FEB"/>
    <w:rsid w:val="00A43360"/>
    <w:rsid w:val="00A4414B"/>
    <w:rsid w:val="00A45196"/>
    <w:rsid w:val="00A4605F"/>
    <w:rsid w:val="00A5245D"/>
    <w:rsid w:val="00A565AF"/>
    <w:rsid w:val="00A56E48"/>
    <w:rsid w:val="00A73D89"/>
    <w:rsid w:val="00A760A1"/>
    <w:rsid w:val="00A82CD6"/>
    <w:rsid w:val="00A83EEE"/>
    <w:rsid w:val="00A84BD7"/>
    <w:rsid w:val="00A8784C"/>
    <w:rsid w:val="00A87A18"/>
    <w:rsid w:val="00A943A4"/>
    <w:rsid w:val="00A97353"/>
    <w:rsid w:val="00AA0418"/>
    <w:rsid w:val="00AA1668"/>
    <w:rsid w:val="00AA46FC"/>
    <w:rsid w:val="00AB18AA"/>
    <w:rsid w:val="00AC03D0"/>
    <w:rsid w:val="00AC08A5"/>
    <w:rsid w:val="00AC2D89"/>
    <w:rsid w:val="00AD0430"/>
    <w:rsid w:val="00AD4423"/>
    <w:rsid w:val="00AD7195"/>
    <w:rsid w:val="00AE1F52"/>
    <w:rsid w:val="00AE3AB8"/>
    <w:rsid w:val="00AE3E7A"/>
    <w:rsid w:val="00AE3FB2"/>
    <w:rsid w:val="00AF14A2"/>
    <w:rsid w:val="00AF1E79"/>
    <w:rsid w:val="00AF55E4"/>
    <w:rsid w:val="00AF68F2"/>
    <w:rsid w:val="00B02B91"/>
    <w:rsid w:val="00B039E1"/>
    <w:rsid w:val="00B06F81"/>
    <w:rsid w:val="00B11E4C"/>
    <w:rsid w:val="00B11FF2"/>
    <w:rsid w:val="00B129F8"/>
    <w:rsid w:val="00B16C62"/>
    <w:rsid w:val="00B2434F"/>
    <w:rsid w:val="00B434D0"/>
    <w:rsid w:val="00B50BBD"/>
    <w:rsid w:val="00B50C44"/>
    <w:rsid w:val="00B558EC"/>
    <w:rsid w:val="00B56FF4"/>
    <w:rsid w:val="00B706CA"/>
    <w:rsid w:val="00B7162B"/>
    <w:rsid w:val="00B717EB"/>
    <w:rsid w:val="00B745F2"/>
    <w:rsid w:val="00B75D4A"/>
    <w:rsid w:val="00B8250B"/>
    <w:rsid w:val="00B839B1"/>
    <w:rsid w:val="00B86376"/>
    <w:rsid w:val="00B8637B"/>
    <w:rsid w:val="00B97D34"/>
    <w:rsid w:val="00BA0092"/>
    <w:rsid w:val="00BB1F7F"/>
    <w:rsid w:val="00BD01F0"/>
    <w:rsid w:val="00BD1F31"/>
    <w:rsid w:val="00BD25F3"/>
    <w:rsid w:val="00BD7ABC"/>
    <w:rsid w:val="00BE1FB3"/>
    <w:rsid w:val="00BE2183"/>
    <w:rsid w:val="00BE4356"/>
    <w:rsid w:val="00BF10D4"/>
    <w:rsid w:val="00BF2113"/>
    <w:rsid w:val="00C00282"/>
    <w:rsid w:val="00C12FF3"/>
    <w:rsid w:val="00C13BD5"/>
    <w:rsid w:val="00C245E9"/>
    <w:rsid w:val="00C24FF1"/>
    <w:rsid w:val="00C26908"/>
    <w:rsid w:val="00C31E86"/>
    <w:rsid w:val="00C322F6"/>
    <w:rsid w:val="00C3266D"/>
    <w:rsid w:val="00C32674"/>
    <w:rsid w:val="00C42533"/>
    <w:rsid w:val="00C43514"/>
    <w:rsid w:val="00C46904"/>
    <w:rsid w:val="00C4766E"/>
    <w:rsid w:val="00C47CFC"/>
    <w:rsid w:val="00C47D00"/>
    <w:rsid w:val="00C600F8"/>
    <w:rsid w:val="00C60694"/>
    <w:rsid w:val="00C61647"/>
    <w:rsid w:val="00C64AF2"/>
    <w:rsid w:val="00C70388"/>
    <w:rsid w:val="00C72C7A"/>
    <w:rsid w:val="00C73B5A"/>
    <w:rsid w:val="00C75BB3"/>
    <w:rsid w:val="00C901B7"/>
    <w:rsid w:val="00C90D52"/>
    <w:rsid w:val="00CA703F"/>
    <w:rsid w:val="00CB09EF"/>
    <w:rsid w:val="00CB1829"/>
    <w:rsid w:val="00CB1B37"/>
    <w:rsid w:val="00CC0FDD"/>
    <w:rsid w:val="00CC2475"/>
    <w:rsid w:val="00CC5A36"/>
    <w:rsid w:val="00CD49AE"/>
    <w:rsid w:val="00CE2E34"/>
    <w:rsid w:val="00D01DBF"/>
    <w:rsid w:val="00D028CA"/>
    <w:rsid w:val="00D03A58"/>
    <w:rsid w:val="00D05B3C"/>
    <w:rsid w:val="00D065AA"/>
    <w:rsid w:val="00D11092"/>
    <w:rsid w:val="00D13908"/>
    <w:rsid w:val="00D206B7"/>
    <w:rsid w:val="00D35169"/>
    <w:rsid w:val="00D41064"/>
    <w:rsid w:val="00D42D26"/>
    <w:rsid w:val="00D45A07"/>
    <w:rsid w:val="00D55E1F"/>
    <w:rsid w:val="00D578D2"/>
    <w:rsid w:val="00D57DF0"/>
    <w:rsid w:val="00D65C2F"/>
    <w:rsid w:val="00D751B9"/>
    <w:rsid w:val="00D81CBB"/>
    <w:rsid w:val="00D846C0"/>
    <w:rsid w:val="00D97243"/>
    <w:rsid w:val="00DA1356"/>
    <w:rsid w:val="00DB21E4"/>
    <w:rsid w:val="00DC6DC3"/>
    <w:rsid w:val="00DD2AD3"/>
    <w:rsid w:val="00DE44FB"/>
    <w:rsid w:val="00DE697B"/>
    <w:rsid w:val="00DF1DD9"/>
    <w:rsid w:val="00E02929"/>
    <w:rsid w:val="00E0468B"/>
    <w:rsid w:val="00E1107F"/>
    <w:rsid w:val="00E12D5D"/>
    <w:rsid w:val="00E16F65"/>
    <w:rsid w:val="00E17168"/>
    <w:rsid w:val="00E23642"/>
    <w:rsid w:val="00E24A49"/>
    <w:rsid w:val="00E35089"/>
    <w:rsid w:val="00E36A24"/>
    <w:rsid w:val="00E373DE"/>
    <w:rsid w:val="00E4565B"/>
    <w:rsid w:val="00E51BD5"/>
    <w:rsid w:val="00E52CCF"/>
    <w:rsid w:val="00E6221C"/>
    <w:rsid w:val="00E63914"/>
    <w:rsid w:val="00E64773"/>
    <w:rsid w:val="00E65FF4"/>
    <w:rsid w:val="00E802CA"/>
    <w:rsid w:val="00E8162F"/>
    <w:rsid w:val="00E874D5"/>
    <w:rsid w:val="00E92176"/>
    <w:rsid w:val="00E9286F"/>
    <w:rsid w:val="00E92B8B"/>
    <w:rsid w:val="00E92DE6"/>
    <w:rsid w:val="00E94349"/>
    <w:rsid w:val="00EB3777"/>
    <w:rsid w:val="00EB415B"/>
    <w:rsid w:val="00EB4AF0"/>
    <w:rsid w:val="00EC1AB2"/>
    <w:rsid w:val="00EC279E"/>
    <w:rsid w:val="00ED118F"/>
    <w:rsid w:val="00EE6DF2"/>
    <w:rsid w:val="00EF09A6"/>
    <w:rsid w:val="00EF2295"/>
    <w:rsid w:val="00EF23A9"/>
    <w:rsid w:val="00EF709F"/>
    <w:rsid w:val="00F01857"/>
    <w:rsid w:val="00F020E7"/>
    <w:rsid w:val="00F0290C"/>
    <w:rsid w:val="00F0291A"/>
    <w:rsid w:val="00F031F8"/>
    <w:rsid w:val="00F05D91"/>
    <w:rsid w:val="00F123B5"/>
    <w:rsid w:val="00F12EC0"/>
    <w:rsid w:val="00F20F50"/>
    <w:rsid w:val="00F234CB"/>
    <w:rsid w:val="00F24864"/>
    <w:rsid w:val="00F258E8"/>
    <w:rsid w:val="00F25BBF"/>
    <w:rsid w:val="00F31608"/>
    <w:rsid w:val="00F330D8"/>
    <w:rsid w:val="00F500B8"/>
    <w:rsid w:val="00F52C11"/>
    <w:rsid w:val="00F5410C"/>
    <w:rsid w:val="00F557C5"/>
    <w:rsid w:val="00F60A10"/>
    <w:rsid w:val="00F6137C"/>
    <w:rsid w:val="00F635D8"/>
    <w:rsid w:val="00F661A8"/>
    <w:rsid w:val="00F666E3"/>
    <w:rsid w:val="00F706FB"/>
    <w:rsid w:val="00F74088"/>
    <w:rsid w:val="00F746A9"/>
    <w:rsid w:val="00F81419"/>
    <w:rsid w:val="00F84290"/>
    <w:rsid w:val="00F84473"/>
    <w:rsid w:val="00F879CC"/>
    <w:rsid w:val="00F9104D"/>
    <w:rsid w:val="00F9415E"/>
    <w:rsid w:val="00F96FF8"/>
    <w:rsid w:val="00F9750D"/>
    <w:rsid w:val="00FA1052"/>
    <w:rsid w:val="00FA1505"/>
    <w:rsid w:val="00FA6091"/>
    <w:rsid w:val="00FA6268"/>
    <w:rsid w:val="00FB7876"/>
    <w:rsid w:val="00FB79EB"/>
    <w:rsid w:val="00FB7CFE"/>
    <w:rsid w:val="00FD2C14"/>
    <w:rsid w:val="00FE69F1"/>
    <w:rsid w:val="00FF1E2B"/>
    <w:rsid w:val="00FF65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17942"/>
  <w15:chartTrackingRefBased/>
  <w15:docId w15:val="{FE3DBF63-66EB-4F2C-95B7-B9E53E32E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5C09"/>
    <w:pPr>
      <w:spacing w:after="0" w:line="240" w:lineRule="auto"/>
    </w:pPr>
    <w:rPr>
      <w:rFonts w:ascii="Times New Roman" w:eastAsia="Times New Roman" w:hAnsi="Times New Roman" w:cs="Times New Roman"/>
      <w:noProof/>
      <w:sz w:val="24"/>
      <w:szCs w:val="24"/>
      <w:lang w:eastAsia="ru-RU"/>
    </w:rPr>
  </w:style>
  <w:style w:type="paragraph" w:styleId="1">
    <w:name w:val="heading 1"/>
    <w:basedOn w:val="a"/>
    <w:next w:val="a"/>
    <w:link w:val="10"/>
    <w:uiPriority w:val="9"/>
    <w:qFormat/>
    <w:rsid w:val="00C47D0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8C6D5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14272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14272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65687"/>
    <w:pPr>
      <w:spacing w:after="0" w:line="240" w:lineRule="auto"/>
    </w:pPr>
    <w:rPr>
      <w:rFonts w:ascii="Calibri" w:eastAsia="Calibri" w:hAnsi="Calibri" w:cs="Times New Roman"/>
    </w:rPr>
  </w:style>
  <w:style w:type="table" w:styleId="a4">
    <w:name w:val="Table Grid"/>
    <w:basedOn w:val="a1"/>
    <w:uiPriority w:val="59"/>
    <w:rsid w:val="0036568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65687"/>
    <w:pPr>
      <w:tabs>
        <w:tab w:val="center" w:pos="4677"/>
        <w:tab w:val="right" w:pos="9355"/>
      </w:tabs>
    </w:pPr>
  </w:style>
  <w:style w:type="character" w:customStyle="1" w:styleId="a6">
    <w:name w:val="Верхний колонтитул Знак"/>
    <w:basedOn w:val="a0"/>
    <w:link w:val="a5"/>
    <w:uiPriority w:val="99"/>
    <w:rsid w:val="00365687"/>
    <w:rPr>
      <w:rFonts w:ascii="Times New Roman" w:eastAsia="Times New Roman" w:hAnsi="Times New Roman" w:cs="Times New Roman"/>
      <w:sz w:val="24"/>
      <w:szCs w:val="24"/>
      <w:lang w:val="ru-RU" w:eastAsia="ru-RU"/>
    </w:rPr>
  </w:style>
  <w:style w:type="paragraph" w:customStyle="1" w:styleId="tj">
    <w:name w:val="tj"/>
    <w:basedOn w:val="a"/>
    <w:rsid w:val="00365687"/>
    <w:pPr>
      <w:spacing w:before="100" w:beforeAutospacing="1" w:after="100" w:afterAutospacing="1"/>
    </w:pPr>
    <w:rPr>
      <w:lang w:eastAsia="uk-UA"/>
    </w:rPr>
  </w:style>
  <w:style w:type="paragraph" w:styleId="a7">
    <w:name w:val="List Paragraph"/>
    <w:aliases w:val="название табл/рис,Список уровня 2,Bullet Number,Bullet 1,Use Case List Paragraph,lp1,List Paragraph1,lp11,List Paragraph11,Elenco Normale,----,Number Bullets,заголовок 1.1,Абзац списка1,Светлая сетка - Акцент 31,Абзац списку 1,Dot pt,3"/>
    <w:basedOn w:val="a"/>
    <w:link w:val="a8"/>
    <w:uiPriority w:val="34"/>
    <w:qFormat/>
    <w:rsid w:val="0065457E"/>
    <w:pPr>
      <w:ind w:left="720"/>
      <w:contextualSpacing/>
    </w:pPr>
    <w:rPr>
      <w:sz w:val="28"/>
      <w:szCs w:val="20"/>
    </w:rPr>
  </w:style>
  <w:style w:type="character" w:styleId="a9">
    <w:name w:val="Hyperlink"/>
    <w:basedOn w:val="a0"/>
    <w:uiPriority w:val="99"/>
    <w:unhideWhenUsed/>
    <w:rsid w:val="000406BF"/>
    <w:rPr>
      <w:color w:val="0000FF"/>
      <w:u w:val="single"/>
    </w:rPr>
  </w:style>
  <w:style w:type="paragraph" w:styleId="aa">
    <w:name w:val="footer"/>
    <w:basedOn w:val="a"/>
    <w:link w:val="ab"/>
    <w:uiPriority w:val="99"/>
    <w:unhideWhenUsed/>
    <w:rsid w:val="00F20F50"/>
    <w:pPr>
      <w:tabs>
        <w:tab w:val="center" w:pos="4819"/>
        <w:tab w:val="right" w:pos="9639"/>
      </w:tabs>
    </w:pPr>
  </w:style>
  <w:style w:type="character" w:customStyle="1" w:styleId="ab">
    <w:name w:val="Нижний колонтитул Знак"/>
    <w:basedOn w:val="a0"/>
    <w:link w:val="aa"/>
    <w:uiPriority w:val="99"/>
    <w:rsid w:val="00F20F50"/>
    <w:rPr>
      <w:rFonts w:ascii="Times New Roman" w:eastAsia="Times New Roman" w:hAnsi="Times New Roman" w:cs="Times New Roman"/>
      <w:sz w:val="24"/>
      <w:szCs w:val="24"/>
      <w:lang w:val="ru-RU" w:eastAsia="ru-RU"/>
    </w:rPr>
  </w:style>
  <w:style w:type="paragraph" w:styleId="ac">
    <w:name w:val="Normal (Web)"/>
    <w:aliases w:val="Обычный (Web),Знак18 Знак,Знак17 Знак1,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d"/>
    <w:uiPriority w:val="99"/>
    <w:unhideWhenUsed/>
    <w:qFormat/>
    <w:rsid w:val="008410A8"/>
    <w:pPr>
      <w:spacing w:before="100" w:beforeAutospacing="1" w:after="100" w:afterAutospacing="1"/>
    </w:pPr>
    <w:rPr>
      <w:lang w:val="en-US" w:eastAsia="en-US"/>
    </w:rPr>
  </w:style>
  <w:style w:type="character" w:customStyle="1" w:styleId="ad">
    <w:name w:val="Обычный (веб) Знак"/>
    <w:aliases w:val="Обычный (Web) Знак,Знак18 Знак Знак,Знак17 Знак1 Знак,Обычный (Web) Знак Знак Знак Знак1,Обычный (Web) Знак Знак Знак Знак Знак Знак Знак,Обычный (Web) Знак Знак Знак Знак Знак"/>
    <w:link w:val="ac"/>
    <w:uiPriority w:val="99"/>
    <w:locked/>
    <w:rsid w:val="008410A8"/>
    <w:rPr>
      <w:rFonts w:ascii="Times New Roman" w:eastAsia="Times New Roman" w:hAnsi="Times New Roman" w:cs="Times New Roman"/>
      <w:sz w:val="24"/>
      <w:szCs w:val="24"/>
      <w:lang w:val="en-US"/>
    </w:rPr>
  </w:style>
  <w:style w:type="character" w:customStyle="1" w:styleId="a8">
    <w:name w:val="Абзац списка Знак"/>
    <w:aliases w:val="название табл/рис Знак,Список уровня 2 Знак,Bullet Number Знак,Bullet 1 Знак,Use Case List Paragraph Знак,lp1 Знак,List Paragraph1 Знак,lp11 Знак,List Paragraph11 Знак,Elenco Normale Знак,---- Знак,Number Bullets Знак,Dot pt Знак"/>
    <w:link w:val="a7"/>
    <w:uiPriority w:val="34"/>
    <w:qFormat/>
    <w:rsid w:val="004A3700"/>
    <w:rPr>
      <w:rFonts w:ascii="Times New Roman" w:eastAsia="Times New Roman" w:hAnsi="Times New Roman" w:cs="Times New Roman"/>
      <w:sz w:val="28"/>
      <w:szCs w:val="20"/>
      <w:lang w:eastAsia="ru-RU"/>
    </w:rPr>
  </w:style>
  <w:style w:type="paragraph" w:styleId="ae">
    <w:name w:val="Balloon Text"/>
    <w:basedOn w:val="a"/>
    <w:link w:val="af"/>
    <w:uiPriority w:val="99"/>
    <w:semiHidden/>
    <w:unhideWhenUsed/>
    <w:rsid w:val="00412880"/>
    <w:rPr>
      <w:rFonts w:ascii="Segoe UI" w:hAnsi="Segoe UI" w:cs="Segoe UI"/>
      <w:sz w:val="18"/>
      <w:szCs w:val="18"/>
    </w:rPr>
  </w:style>
  <w:style w:type="character" w:customStyle="1" w:styleId="af">
    <w:name w:val="Текст выноски Знак"/>
    <w:basedOn w:val="a0"/>
    <w:link w:val="ae"/>
    <w:uiPriority w:val="99"/>
    <w:semiHidden/>
    <w:rsid w:val="00412880"/>
    <w:rPr>
      <w:rFonts w:ascii="Segoe UI" w:eastAsia="Times New Roman" w:hAnsi="Segoe UI" w:cs="Segoe UI"/>
      <w:sz w:val="18"/>
      <w:szCs w:val="18"/>
      <w:lang w:val="ru-RU" w:eastAsia="ru-RU"/>
    </w:rPr>
  </w:style>
  <w:style w:type="character" w:customStyle="1" w:styleId="rvts50">
    <w:name w:val="rvts50"/>
    <w:basedOn w:val="a0"/>
    <w:rsid w:val="002C0E89"/>
  </w:style>
  <w:style w:type="character" w:customStyle="1" w:styleId="rvts51">
    <w:name w:val="rvts51"/>
    <w:basedOn w:val="a0"/>
    <w:rsid w:val="002C0E89"/>
  </w:style>
  <w:style w:type="paragraph" w:customStyle="1" w:styleId="rvps2">
    <w:name w:val="rvps2"/>
    <w:basedOn w:val="a"/>
    <w:rsid w:val="00E35089"/>
    <w:pPr>
      <w:spacing w:before="100" w:beforeAutospacing="1" w:after="100" w:afterAutospacing="1"/>
    </w:pPr>
    <w:rPr>
      <w:lang w:eastAsia="uk-UA"/>
    </w:rPr>
  </w:style>
  <w:style w:type="character" w:customStyle="1" w:styleId="ams">
    <w:name w:val="ams"/>
    <w:basedOn w:val="a0"/>
    <w:rsid w:val="00C90D52"/>
  </w:style>
  <w:style w:type="character" w:styleId="af0">
    <w:name w:val="Strong"/>
    <w:basedOn w:val="a0"/>
    <w:uiPriority w:val="22"/>
    <w:qFormat/>
    <w:rsid w:val="009B0315"/>
    <w:rPr>
      <w:b/>
      <w:bCs/>
    </w:rPr>
  </w:style>
  <w:style w:type="character" w:customStyle="1" w:styleId="rvts23">
    <w:name w:val="rvts23"/>
    <w:basedOn w:val="a0"/>
    <w:rsid w:val="00AB18AA"/>
  </w:style>
  <w:style w:type="character" w:customStyle="1" w:styleId="rvts9">
    <w:name w:val="rvts9"/>
    <w:basedOn w:val="a0"/>
    <w:rsid w:val="00FB7CFE"/>
  </w:style>
  <w:style w:type="character" w:customStyle="1" w:styleId="rvts15">
    <w:name w:val="rvts15"/>
    <w:basedOn w:val="a0"/>
    <w:rsid w:val="00F81419"/>
  </w:style>
  <w:style w:type="character" w:customStyle="1" w:styleId="11">
    <w:name w:val="Незакрита згадка1"/>
    <w:basedOn w:val="a0"/>
    <w:uiPriority w:val="99"/>
    <w:semiHidden/>
    <w:unhideWhenUsed/>
    <w:rsid w:val="00FA1505"/>
    <w:rPr>
      <w:color w:val="605E5C"/>
      <w:shd w:val="clear" w:color="auto" w:fill="E1DFDD"/>
    </w:rPr>
  </w:style>
  <w:style w:type="character" w:customStyle="1" w:styleId="10">
    <w:name w:val="Заголовок 1 Знак"/>
    <w:basedOn w:val="a0"/>
    <w:link w:val="1"/>
    <w:uiPriority w:val="9"/>
    <w:rsid w:val="00C47D00"/>
    <w:rPr>
      <w:rFonts w:asciiTheme="majorHAnsi" w:eastAsiaTheme="majorEastAsia" w:hAnsiTheme="majorHAnsi" w:cstheme="majorBidi"/>
      <w:noProof/>
      <w:color w:val="2E74B5" w:themeColor="accent1" w:themeShade="BF"/>
      <w:sz w:val="32"/>
      <w:szCs w:val="32"/>
      <w:lang w:eastAsia="ru-RU"/>
    </w:rPr>
  </w:style>
  <w:style w:type="character" w:customStyle="1" w:styleId="12">
    <w:name w:val="Неразрешенное упоминание1"/>
    <w:basedOn w:val="a0"/>
    <w:uiPriority w:val="99"/>
    <w:semiHidden/>
    <w:unhideWhenUsed/>
    <w:rsid w:val="0054625D"/>
    <w:rPr>
      <w:color w:val="605E5C"/>
      <w:shd w:val="clear" w:color="auto" w:fill="E1DFDD"/>
    </w:rPr>
  </w:style>
  <w:style w:type="character" w:customStyle="1" w:styleId="21">
    <w:name w:val="Неразрешенное упоминание2"/>
    <w:basedOn w:val="a0"/>
    <w:uiPriority w:val="99"/>
    <w:semiHidden/>
    <w:unhideWhenUsed/>
    <w:rsid w:val="001A30A8"/>
    <w:rPr>
      <w:color w:val="605E5C"/>
      <w:shd w:val="clear" w:color="auto" w:fill="E1DFDD"/>
    </w:rPr>
  </w:style>
  <w:style w:type="paragraph" w:customStyle="1" w:styleId="TableParagraph">
    <w:name w:val="Table Paragraph"/>
    <w:basedOn w:val="a"/>
    <w:uiPriority w:val="99"/>
    <w:qFormat/>
    <w:rsid w:val="00270C88"/>
    <w:pPr>
      <w:widowControl w:val="0"/>
      <w:autoSpaceDE w:val="0"/>
      <w:autoSpaceDN w:val="0"/>
      <w:ind w:left="108"/>
    </w:pPr>
    <w:rPr>
      <w:noProof w:val="0"/>
      <w:sz w:val="22"/>
      <w:szCs w:val="22"/>
      <w:lang w:eastAsia="uk-UA"/>
    </w:rPr>
  </w:style>
  <w:style w:type="character" w:customStyle="1" w:styleId="30">
    <w:name w:val="Заголовок 3 Знак"/>
    <w:basedOn w:val="a0"/>
    <w:link w:val="3"/>
    <w:uiPriority w:val="9"/>
    <w:semiHidden/>
    <w:rsid w:val="0014272B"/>
    <w:rPr>
      <w:rFonts w:asciiTheme="majorHAnsi" w:eastAsiaTheme="majorEastAsia" w:hAnsiTheme="majorHAnsi" w:cstheme="majorBidi"/>
      <w:noProof/>
      <w:color w:val="1F4D78" w:themeColor="accent1" w:themeShade="7F"/>
      <w:sz w:val="24"/>
      <w:szCs w:val="24"/>
      <w:lang w:eastAsia="ru-RU"/>
    </w:rPr>
  </w:style>
  <w:style w:type="character" w:customStyle="1" w:styleId="40">
    <w:name w:val="Заголовок 4 Знак"/>
    <w:basedOn w:val="a0"/>
    <w:link w:val="4"/>
    <w:uiPriority w:val="9"/>
    <w:rsid w:val="0014272B"/>
    <w:rPr>
      <w:rFonts w:asciiTheme="majorHAnsi" w:eastAsiaTheme="majorEastAsia" w:hAnsiTheme="majorHAnsi" w:cstheme="majorBidi"/>
      <w:i/>
      <w:iCs/>
      <w:noProof/>
      <w:color w:val="2E74B5" w:themeColor="accent1" w:themeShade="BF"/>
      <w:sz w:val="24"/>
      <w:szCs w:val="24"/>
      <w:lang w:eastAsia="ru-RU"/>
    </w:rPr>
  </w:style>
  <w:style w:type="character" w:customStyle="1" w:styleId="20">
    <w:name w:val="Заголовок 2 Знак"/>
    <w:basedOn w:val="a0"/>
    <w:link w:val="2"/>
    <w:uiPriority w:val="9"/>
    <w:semiHidden/>
    <w:rsid w:val="008C6D52"/>
    <w:rPr>
      <w:rFonts w:asciiTheme="majorHAnsi" w:eastAsiaTheme="majorEastAsia" w:hAnsiTheme="majorHAnsi" w:cstheme="majorBidi"/>
      <w:noProof/>
      <w:color w:val="2E74B5" w:themeColor="accent1" w:themeShade="BF"/>
      <w:sz w:val="26"/>
      <w:szCs w:val="26"/>
      <w:lang w:eastAsia="ru-RU"/>
    </w:rPr>
  </w:style>
  <w:style w:type="character" w:customStyle="1" w:styleId="tooltipclickitem">
    <w:name w:val="tooltipclickitem"/>
    <w:basedOn w:val="a0"/>
    <w:rsid w:val="00B434D0"/>
  </w:style>
  <w:style w:type="character" w:customStyle="1" w:styleId="22">
    <w:name w:val="Незакрита згадка2"/>
    <w:basedOn w:val="a0"/>
    <w:uiPriority w:val="99"/>
    <w:semiHidden/>
    <w:unhideWhenUsed/>
    <w:rsid w:val="00962F34"/>
    <w:rPr>
      <w:color w:val="605E5C"/>
      <w:shd w:val="clear" w:color="auto" w:fill="E1DFDD"/>
    </w:rPr>
  </w:style>
  <w:style w:type="character" w:customStyle="1" w:styleId="UnresolvedMention">
    <w:name w:val="Unresolved Mention"/>
    <w:basedOn w:val="a0"/>
    <w:uiPriority w:val="99"/>
    <w:semiHidden/>
    <w:unhideWhenUsed/>
    <w:rsid w:val="00FE6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7825">
      <w:bodyDiv w:val="1"/>
      <w:marLeft w:val="0"/>
      <w:marRight w:val="0"/>
      <w:marTop w:val="0"/>
      <w:marBottom w:val="0"/>
      <w:divBdr>
        <w:top w:val="none" w:sz="0" w:space="0" w:color="auto"/>
        <w:left w:val="none" w:sz="0" w:space="0" w:color="auto"/>
        <w:bottom w:val="none" w:sz="0" w:space="0" w:color="auto"/>
        <w:right w:val="none" w:sz="0" w:space="0" w:color="auto"/>
      </w:divBdr>
    </w:div>
    <w:div w:id="163011860">
      <w:bodyDiv w:val="1"/>
      <w:marLeft w:val="0"/>
      <w:marRight w:val="0"/>
      <w:marTop w:val="0"/>
      <w:marBottom w:val="0"/>
      <w:divBdr>
        <w:top w:val="none" w:sz="0" w:space="0" w:color="auto"/>
        <w:left w:val="none" w:sz="0" w:space="0" w:color="auto"/>
        <w:bottom w:val="none" w:sz="0" w:space="0" w:color="auto"/>
        <w:right w:val="none" w:sz="0" w:space="0" w:color="auto"/>
      </w:divBdr>
    </w:div>
    <w:div w:id="223687946">
      <w:bodyDiv w:val="1"/>
      <w:marLeft w:val="0"/>
      <w:marRight w:val="0"/>
      <w:marTop w:val="0"/>
      <w:marBottom w:val="0"/>
      <w:divBdr>
        <w:top w:val="none" w:sz="0" w:space="0" w:color="auto"/>
        <w:left w:val="none" w:sz="0" w:space="0" w:color="auto"/>
        <w:bottom w:val="none" w:sz="0" w:space="0" w:color="auto"/>
        <w:right w:val="none" w:sz="0" w:space="0" w:color="auto"/>
      </w:divBdr>
    </w:div>
    <w:div w:id="257523678">
      <w:bodyDiv w:val="1"/>
      <w:marLeft w:val="0"/>
      <w:marRight w:val="0"/>
      <w:marTop w:val="0"/>
      <w:marBottom w:val="0"/>
      <w:divBdr>
        <w:top w:val="none" w:sz="0" w:space="0" w:color="auto"/>
        <w:left w:val="none" w:sz="0" w:space="0" w:color="auto"/>
        <w:bottom w:val="none" w:sz="0" w:space="0" w:color="auto"/>
        <w:right w:val="none" w:sz="0" w:space="0" w:color="auto"/>
      </w:divBdr>
    </w:div>
    <w:div w:id="362481213">
      <w:bodyDiv w:val="1"/>
      <w:marLeft w:val="0"/>
      <w:marRight w:val="0"/>
      <w:marTop w:val="0"/>
      <w:marBottom w:val="0"/>
      <w:divBdr>
        <w:top w:val="none" w:sz="0" w:space="0" w:color="auto"/>
        <w:left w:val="none" w:sz="0" w:space="0" w:color="auto"/>
        <w:bottom w:val="none" w:sz="0" w:space="0" w:color="auto"/>
        <w:right w:val="none" w:sz="0" w:space="0" w:color="auto"/>
      </w:divBdr>
    </w:div>
    <w:div w:id="378822573">
      <w:bodyDiv w:val="1"/>
      <w:marLeft w:val="0"/>
      <w:marRight w:val="0"/>
      <w:marTop w:val="0"/>
      <w:marBottom w:val="0"/>
      <w:divBdr>
        <w:top w:val="none" w:sz="0" w:space="0" w:color="auto"/>
        <w:left w:val="none" w:sz="0" w:space="0" w:color="auto"/>
        <w:bottom w:val="none" w:sz="0" w:space="0" w:color="auto"/>
        <w:right w:val="none" w:sz="0" w:space="0" w:color="auto"/>
      </w:divBdr>
    </w:div>
    <w:div w:id="380907702">
      <w:bodyDiv w:val="1"/>
      <w:marLeft w:val="0"/>
      <w:marRight w:val="0"/>
      <w:marTop w:val="0"/>
      <w:marBottom w:val="0"/>
      <w:divBdr>
        <w:top w:val="none" w:sz="0" w:space="0" w:color="auto"/>
        <w:left w:val="none" w:sz="0" w:space="0" w:color="auto"/>
        <w:bottom w:val="none" w:sz="0" w:space="0" w:color="auto"/>
        <w:right w:val="none" w:sz="0" w:space="0" w:color="auto"/>
      </w:divBdr>
    </w:div>
    <w:div w:id="383993024">
      <w:bodyDiv w:val="1"/>
      <w:marLeft w:val="0"/>
      <w:marRight w:val="0"/>
      <w:marTop w:val="0"/>
      <w:marBottom w:val="0"/>
      <w:divBdr>
        <w:top w:val="none" w:sz="0" w:space="0" w:color="auto"/>
        <w:left w:val="none" w:sz="0" w:space="0" w:color="auto"/>
        <w:bottom w:val="none" w:sz="0" w:space="0" w:color="auto"/>
        <w:right w:val="none" w:sz="0" w:space="0" w:color="auto"/>
      </w:divBdr>
    </w:div>
    <w:div w:id="419450193">
      <w:bodyDiv w:val="1"/>
      <w:marLeft w:val="0"/>
      <w:marRight w:val="0"/>
      <w:marTop w:val="0"/>
      <w:marBottom w:val="0"/>
      <w:divBdr>
        <w:top w:val="none" w:sz="0" w:space="0" w:color="auto"/>
        <w:left w:val="none" w:sz="0" w:space="0" w:color="auto"/>
        <w:bottom w:val="none" w:sz="0" w:space="0" w:color="auto"/>
        <w:right w:val="none" w:sz="0" w:space="0" w:color="auto"/>
      </w:divBdr>
    </w:div>
    <w:div w:id="446971764">
      <w:bodyDiv w:val="1"/>
      <w:marLeft w:val="0"/>
      <w:marRight w:val="0"/>
      <w:marTop w:val="0"/>
      <w:marBottom w:val="0"/>
      <w:divBdr>
        <w:top w:val="none" w:sz="0" w:space="0" w:color="auto"/>
        <w:left w:val="none" w:sz="0" w:space="0" w:color="auto"/>
        <w:bottom w:val="none" w:sz="0" w:space="0" w:color="auto"/>
        <w:right w:val="none" w:sz="0" w:space="0" w:color="auto"/>
      </w:divBdr>
    </w:div>
    <w:div w:id="452289823">
      <w:bodyDiv w:val="1"/>
      <w:marLeft w:val="0"/>
      <w:marRight w:val="0"/>
      <w:marTop w:val="0"/>
      <w:marBottom w:val="0"/>
      <w:divBdr>
        <w:top w:val="none" w:sz="0" w:space="0" w:color="auto"/>
        <w:left w:val="none" w:sz="0" w:space="0" w:color="auto"/>
        <w:bottom w:val="none" w:sz="0" w:space="0" w:color="auto"/>
        <w:right w:val="none" w:sz="0" w:space="0" w:color="auto"/>
      </w:divBdr>
    </w:div>
    <w:div w:id="478151922">
      <w:bodyDiv w:val="1"/>
      <w:marLeft w:val="0"/>
      <w:marRight w:val="0"/>
      <w:marTop w:val="0"/>
      <w:marBottom w:val="0"/>
      <w:divBdr>
        <w:top w:val="none" w:sz="0" w:space="0" w:color="auto"/>
        <w:left w:val="none" w:sz="0" w:space="0" w:color="auto"/>
        <w:bottom w:val="none" w:sz="0" w:space="0" w:color="auto"/>
        <w:right w:val="none" w:sz="0" w:space="0" w:color="auto"/>
      </w:divBdr>
    </w:div>
    <w:div w:id="490289872">
      <w:bodyDiv w:val="1"/>
      <w:marLeft w:val="0"/>
      <w:marRight w:val="0"/>
      <w:marTop w:val="0"/>
      <w:marBottom w:val="0"/>
      <w:divBdr>
        <w:top w:val="none" w:sz="0" w:space="0" w:color="auto"/>
        <w:left w:val="none" w:sz="0" w:space="0" w:color="auto"/>
        <w:bottom w:val="none" w:sz="0" w:space="0" w:color="auto"/>
        <w:right w:val="none" w:sz="0" w:space="0" w:color="auto"/>
      </w:divBdr>
    </w:div>
    <w:div w:id="542402812">
      <w:bodyDiv w:val="1"/>
      <w:marLeft w:val="0"/>
      <w:marRight w:val="0"/>
      <w:marTop w:val="0"/>
      <w:marBottom w:val="0"/>
      <w:divBdr>
        <w:top w:val="none" w:sz="0" w:space="0" w:color="auto"/>
        <w:left w:val="none" w:sz="0" w:space="0" w:color="auto"/>
        <w:bottom w:val="none" w:sz="0" w:space="0" w:color="auto"/>
        <w:right w:val="none" w:sz="0" w:space="0" w:color="auto"/>
      </w:divBdr>
    </w:div>
    <w:div w:id="555775738">
      <w:bodyDiv w:val="1"/>
      <w:marLeft w:val="0"/>
      <w:marRight w:val="0"/>
      <w:marTop w:val="0"/>
      <w:marBottom w:val="0"/>
      <w:divBdr>
        <w:top w:val="none" w:sz="0" w:space="0" w:color="auto"/>
        <w:left w:val="none" w:sz="0" w:space="0" w:color="auto"/>
        <w:bottom w:val="none" w:sz="0" w:space="0" w:color="auto"/>
        <w:right w:val="none" w:sz="0" w:space="0" w:color="auto"/>
      </w:divBdr>
    </w:div>
    <w:div w:id="613245251">
      <w:bodyDiv w:val="1"/>
      <w:marLeft w:val="0"/>
      <w:marRight w:val="0"/>
      <w:marTop w:val="0"/>
      <w:marBottom w:val="0"/>
      <w:divBdr>
        <w:top w:val="none" w:sz="0" w:space="0" w:color="auto"/>
        <w:left w:val="none" w:sz="0" w:space="0" w:color="auto"/>
        <w:bottom w:val="none" w:sz="0" w:space="0" w:color="auto"/>
        <w:right w:val="none" w:sz="0" w:space="0" w:color="auto"/>
      </w:divBdr>
    </w:div>
    <w:div w:id="633411572">
      <w:bodyDiv w:val="1"/>
      <w:marLeft w:val="0"/>
      <w:marRight w:val="0"/>
      <w:marTop w:val="0"/>
      <w:marBottom w:val="0"/>
      <w:divBdr>
        <w:top w:val="none" w:sz="0" w:space="0" w:color="auto"/>
        <w:left w:val="none" w:sz="0" w:space="0" w:color="auto"/>
        <w:bottom w:val="none" w:sz="0" w:space="0" w:color="auto"/>
        <w:right w:val="none" w:sz="0" w:space="0" w:color="auto"/>
      </w:divBdr>
    </w:div>
    <w:div w:id="643507991">
      <w:bodyDiv w:val="1"/>
      <w:marLeft w:val="0"/>
      <w:marRight w:val="0"/>
      <w:marTop w:val="0"/>
      <w:marBottom w:val="0"/>
      <w:divBdr>
        <w:top w:val="none" w:sz="0" w:space="0" w:color="auto"/>
        <w:left w:val="none" w:sz="0" w:space="0" w:color="auto"/>
        <w:bottom w:val="none" w:sz="0" w:space="0" w:color="auto"/>
        <w:right w:val="none" w:sz="0" w:space="0" w:color="auto"/>
      </w:divBdr>
    </w:div>
    <w:div w:id="675814450">
      <w:bodyDiv w:val="1"/>
      <w:marLeft w:val="0"/>
      <w:marRight w:val="0"/>
      <w:marTop w:val="0"/>
      <w:marBottom w:val="0"/>
      <w:divBdr>
        <w:top w:val="none" w:sz="0" w:space="0" w:color="auto"/>
        <w:left w:val="none" w:sz="0" w:space="0" w:color="auto"/>
        <w:bottom w:val="none" w:sz="0" w:space="0" w:color="auto"/>
        <w:right w:val="none" w:sz="0" w:space="0" w:color="auto"/>
      </w:divBdr>
    </w:div>
    <w:div w:id="752625711">
      <w:bodyDiv w:val="1"/>
      <w:marLeft w:val="0"/>
      <w:marRight w:val="0"/>
      <w:marTop w:val="0"/>
      <w:marBottom w:val="0"/>
      <w:divBdr>
        <w:top w:val="none" w:sz="0" w:space="0" w:color="auto"/>
        <w:left w:val="none" w:sz="0" w:space="0" w:color="auto"/>
        <w:bottom w:val="none" w:sz="0" w:space="0" w:color="auto"/>
        <w:right w:val="none" w:sz="0" w:space="0" w:color="auto"/>
      </w:divBdr>
    </w:div>
    <w:div w:id="771584955">
      <w:bodyDiv w:val="1"/>
      <w:marLeft w:val="0"/>
      <w:marRight w:val="0"/>
      <w:marTop w:val="0"/>
      <w:marBottom w:val="0"/>
      <w:divBdr>
        <w:top w:val="none" w:sz="0" w:space="0" w:color="auto"/>
        <w:left w:val="none" w:sz="0" w:space="0" w:color="auto"/>
        <w:bottom w:val="none" w:sz="0" w:space="0" w:color="auto"/>
        <w:right w:val="none" w:sz="0" w:space="0" w:color="auto"/>
      </w:divBdr>
      <w:divsChild>
        <w:div w:id="1063455409">
          <w:marLeft w:val="0"/>
          <w:marRight w:val="0"/>
          <w:marTop w:val="0"/>
          <w:marBottom w:val="150"/>
          <w:divBdr>
            <w:top w:val="none" w:sz="0" w:space="0" w:color="auto"/>
            <w:left w:val="none" w:sz="0" w:space="0" w:color="auto"/>
            <w:bottom w:val="none" w:sz="0" w:space="0" w:color="auto"/>
            <w:right w:val="none" w:sz="0" w:space="0" w:color="auto"/>
          </w:divBdr>
        </w:div>
      </w:divsChild>
    </w:div>
    <w:div w:id="788399480">
      <w:bodyDiv w:val="1"/>
      <w:marLeft w:val="0"/>
      <w:marRight w:val="0"/>
      <w:marTop w:val="0"/>
      <w:marBottom w:val="0"/>
      <w:divBdr>
        <w:top w:val="none" w:sz="0" w:space="0" w:color="auto"/>
        <w:left w:val="none" w:sz="0" w:space="0" w:color="auto"/>
        <w:bottom w:val="none" w:sz="0" w:space="0" w:color="auto"/>
        <w:right w:val="none" w:sz="0" w:space="0" w:color="auto"/>
      </w:divBdr>
    </w:div>
    <w:div w:id="899054035">
      <w:bodyDiv w:val="1"/>
      <w:marLeft w:val="0"/>
      <w:marRight w:val="0"/>
      <w:marTop w:val="0"/>
      <w:marBottom w:val="0"/>
      <w:divBdr>
        <w:top w:val="none" w:sz="0" w:space="0" w:color="auto"/>
        <w:left w:val="none" w:sz="0" w:space="0" w:color="auto"/>
        <w:bottom w:val="none" w:sz="0" w:space="0" w:color="auto"/>
        <w:right w:val="none" w:sz="0" w:space="0" w:color="auto"/>
      </w:divBdr>
    </w:div>
    <w:div w:id="919874547">
      <w:bodyDiv w:val="1"/>
      <w:marLeft w:val="0"/>
      <w:marRight w:val="0"/>
      <w:marTop w:val="0"/>
      <w:marBottom w:val="0"/>
      <w:divBdr>
        <w:top w:val="none" w:sz="0" w:space="0" w:color="auto"/>
        <w:left w:val="none" w:sz="0" w:space="0" w:color="auto"/>
        <w:bottom w:val="none" w:sz="0" w:space="0" w:color="auto"/>
        <w:right w:val="none" w:sz="0" w:space="0" w:color="auto"/>
      </w:divBdr>
    </w:div>
    <w:div w:id="930627926">
      <w:bodyDiv w:val="1"/>
      <w:marLeft w:val="0"/>
      <w:marRight w:val="0"/>
      <w:marTop w:val="0"/>
      <w:marBottom w:val="0"/>
      <w:divBdr>
        <w:top w:val="none" w:sz="0" w:space="0" w:color="auto"/>
        <w:left w:val="none" w:sz="0" w:space="0" w:color="auto"/>
        <w:bottom w:val="none" w:sz="0" w:space="0" w:color="auto"/>
        <w:right w:val="none" w:sz="0" w:space="0" w:color="auto"/>
      </w:divBdr>
    </w:div>
    <w:div w:id="997028987">
      <w:bodyDiv w:val="1"/>
      <w:marLeft w:val="0"/>
      <w:marRight w:val="0"/>
      <w:marTop w:val="0"/>
      <w:marBottom w:val="0"/>
      <w:divBdr>
        <w:top w:val="none" w:sz="0" w:space="0" w:color="auto"/>
        <w:left w:val="none" w:sz="0" w:space="0" w:color="auto"/>
        <w:bottom w:val="none" w:sz="0" w:space="0" w:color="auto"/>
        <w:right w:val="none" w:sz="0" w:space="0" w:color="auto"/>
      </w:divBdr>
    </w:div>
    <w:div w:id="1004431251">
      <w:bodyDiv w:val="1"/>
      <w:marLeft w:val="0"/>
      <w:marRight w:val="0"/>
      <w:marTop w:val="0"/>
      <w:marBottom w:val="0"/>
      <w:divBdr>
        <w:top w:val="none" w:sz="0" w:space="0" w:color="auto"/>
        <w:left w:val="none" w:sz="0" w:space="0" w:color="auto"/>
        <w:bottom w:val="none" w:sz="0" w:space="0" w:color="auto"/>
        <w:right w:val="none" w:sz="0" w:space="0" w:color="auto"/>
      </w:divBdr>
    </w:div>
    <w:div w:id="1007172299">
      <w:bodyDiv w:val="1"/>
      <w:marLeft w:val="0"/>
      <w:marRight w:val="0"/>
      <w:marTop w:val="0"/>
      <w:marBottom w:val="0"/>
      <w:divBdr>
        <w:top w:val="none" w:sz="0" w:space="0" w:color="auto"/>
        <w:left w:val="none" w:sz="0" w:space="0" w:color="auto"/>
        <w:bottom w:val="none" w:sz="0" w:space="0" w:color="auto"/>
        <w:right w:val="none" w:sz="0" w:space="0" w:color="auto"/>
      </w:divBdr>
    </w:div>
    <w:div w:id="1016031684">
      <w:bodyDiv w:val="1"/>
      <w:marLeft w:val="0"/>
      <w:marRight w:val="0"/>
      <w:marTop w:val="0"/>
      <w:marBottom w:val="0"/>
      <w:divBdr>
        <w:top w:val="none" w:sz="0" w:space="0" w:color="auto"/>
        <w:left w:val="none" w:sz="0" w:space="0" w:color="auto"/>
        <w:bottom w:val="none" w:sz="0" w:space="0" w:color="auto"/>
        <w:right w:val="none" w:sz="0" w:space="0" w:color="auto"/>
      </w:divBdr>
    </w:div>
    <w:div w:id="1021007331">
      <w:bodyDiv w:val="1"/>
      <w:marLeft w:val="0"/>
      <w:marRight w:val="0"/>
      <w:marTop w:val="0"/>
      <w:marBottom w:val="0"/>
      <w:divBdr>
        <w:top w:val="none" w:sz="0" w:space="0" w:color="auto"/>
        <w:left w:val="none" w:sz="0" w:space="0" w:color="auto"/>
        <w:bottom w:val="none" w:sz="0" w:space="0" w:color="auto"/>
        <w:right w:val="none" w:sz="0" w:space="0" w:color="auto"/>
      </w:divBdr>
      <w:divsChild>
        <w:div w:id="2084600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1562447">
      <w:bodyDiv w:val="1"/>
      <w:marLeft w:val="0"/>
      <w:marRight w:val="0"/>
      <w:marTop w:val="0"/>
      <w:marBottom w:val="0"/>
      <w:divBdr>
        <w:top w:val="none" w:sz="0" w:space="0" w:color="auto"/>
        <w:left w:val="none" w:sz="0" w:space="0" w:color="auto"/>
        <w:bottom w:val="none" w:sz="0" w:space="0" w:color="auto"/>
        <w:right w:val="none" w:sz="0" w:space="0" w:color="auto"/>
      </w:divBdr>
    </w:div>
    <w:div w:id="1061754319">
      <w:bodyDiv w:val="1"/>
      <w:marLeft w:val="0"/>
      <w:marRight w:val="0"/>
      <w:marTop w:val="0"/>
      <w:marBottom w:val="0"/>
      <w:divBdr>
        <w:top w:val="none" w:sz="0" w:space="0" w:color="auto"/>
        <w:left w:val="none" w:sz="0" w:space="0" w:color="auto"/>
        <w:bottom w:val="none" w:sz="0" w:space="0" w:color="auto"/>
        <w:right w:val="none" w:sz="0" w:space="0" w:color="auto"/>
      </w:divBdr>
    </w:div>
    <w:div w:id="1163357091">
      <w:bodyDiv w:val="1"/>
      <w:marLeft w:val="0"/>
      <w:marRight w:val="0"/>
      <w:marTop w:val="0"/>
      <w:marBottom w:val="0"/>
      <w:divBdr>
        <w:top w:val="none" w:sz="0" w:space="0" w:color="auto"/>
        <w:left w:val="none" w:sz="0" w:space="0" w:color="auto"/>
        <w:bottom w:val="none" w:sz="0" w:space="0" w:color="auto"/>
        <w:right w:val="none" w:sz="0" w:space="0" w:color="auto"/>
      </w:divBdr>
    </w:div>
    <w:div w:id="1214348628">
      <w:bodyDiv w:val="1"/>
      <w:marLeft w:val="0"/>
      <w:marRight w:val="0"/>
      <w:marTop w:val="0"/>
      <w:marBottom w:val="0"/>
      <w:divBdr>
        <w:top w:val="none" w:sz="0" w:space="0" w:color="auto"/>
        <w:left w:val="none" w:sz="0" w:space="0" w:color="auto"/>
        <w:bottom w:val="none" w:sz="0" w:space="0" w:color="auto"/>
        <w:right w:val="none" w:sz="0" w:space="0" w:color="auto"/>
      </w:divBdr>
    </w:div>
    <w:div w:id="1305697166">
      <w:bodyDiv w:val="1"/>
      <w:marLeft w:val="0"/>
      <w:marRight w:val="0"/>
      <w:marTop w:val="0"/>
      <w:marBottom w:val="0"/>
      <w:divBdr>
        <w:top w:val="none" w:sz="0" w:space="0" w:color="auto"/>
        <w:left w:val="none" w:sz="0" w:space="0" w:color="auto"/>
        <w:bottom w:val="none" w:sz="0" w:space="0" w:color="auto"/>
        <w:right w:val="none" w:sz="0" w:space="0" w:color="auto"/>
      </w:divBdr>
    </w:div>
    <w:div w:id="1332177703">
      <w:bodyDiv w:val="1"/>
      <w:marLeft w:val="0"/>
      <w:marRight w:val="0"/>
      <w:marTop w:val="0"/>
      <w:marBottom w:val="0"/>
      <w:divBdr>
        <w:top w:val="none" w:sz="0" w:space="0" w:color="auto"/>
        <w:left w:val="none" w:sz="0" w:space="0" w:color="auto"/>
        <w:bottom w:val="none" w:sz="0" w:space="0" w:color="auto"/>
        <w:right w:val="none" w:sz="0" w:space="0" w:color="auto"/>
      </w:divBdr>
    </w:div>
    <w:div w:id="1421295502">
      <w:bodyDiv w:val="1"/>
      <w:marLeft w:val="0"/>
      <w:marRight w:val="0"/>
      <w:marTop w:val="0"/>
      <w:marBottom w:val="0"/>
      <w:divBdr>
        <w:top w:val="none" w:sz="0" w:space="0" w:color="auto"/>
        <w:left w:val="none" w:sz="0" w:space="0" w:color="auto"/>
        <w:bottom w:val="none" w:sz="0" w:space="0" w:color="auto"/>
        <w:right w:val="none" w:sz="0" w:space="0" w:color="auto"/>
      </w:divBdr>
    </w:div>
    <w:div w:id="1496527453">
      <w:bodyDiv w:val="1"/>
      <w:marLeft w:val="0"/>
      <w:marRight w:val="0"/>
      <w:marTop w:val="0"/>
      <w:marBottom w:val="0"/>
      <w:divBdr>
        <w:top w:val="none" w:sz="0" w:space="0" w:color="auto"/>
        <w:left w:val="none" w:sz="0" w:space="0" w:color="auto"/>
        <w:bottom w:val="none" w:sz="0" w:space="0" w:color="auto"/>
        <w:right w:val="none" w:sz="0" w:space="0" w:color="auto"/>
      </w:divBdr>
    </w:div>
    <w:div w:id="1508060915">
      <w:bodyDiv w:val="1"/>
      <w:marLeft w:val="0"/>
      <w:marRight w:val="0"/>
      <w:marTop w:val="0"/>
      <w:marBottom w:val="0"/>
      <w:divBdr>
        <w:top w:val="none" w:sz="0" w:space="0" w:color="auto"/>
        <w:left w:val="none" w:sz="0" w:space="0" w:color="auto"/>
        <w:bottom w:val="none" w:sz="0" w:space="0" w:color="auto"/>
        <w:right w:val="none" w:sz="0" w:space="0" w:color="auto"/>
      </w:divBdr>
    </w:div>
    <w:div w:id="1539781937">
      <w:bodyDiv w:val="1"/>
      <w:marLeft w:val="0"/>
      <w:marRight w:val="0"/>
      <w:marTop w:val="0"/>
      <w:marBottom w:val="0"/>
      <w:divBdr>
        <w:top w:val="none" w:sz="0" w:space="0" w:color="auto"/>
        <w:left w:val="none" w:sz="0" w:space="0" w:color="auto"/>
        <w:bottom w:val="none" w:sz="0" w:space="0" w:color="auto"/>
        <w:right w:val="none" w:sz="0" w:space="0" w:color="auto"/>
      </w:divBdr>
    </w:div>
    <w:div w:id="1555701960">
      <w:bodyDiv w:val="1"/>
      <w:marLeft w:val="0"/>
      <w:marRight w:val="0"/>
      <w:marTop w:val="0"/>
      <w:marBottom w:val="0"/>
      <w:divBdr>
        <w:top w:val="none" w:sz="0" w:space="0" w:color="auto"/>
        <w:left w:val="none" w:sz="0" w:space="0" w:color="auto"/>
        <w:bottom w:val="none" w:sz="0" w:space="0" w:color="auto"/>
        <w:right w:val="none" w:sz="0" w:space="0" w:color="auto"/>
      </w:divBdr>
    </w:div>
    <w:div w:id="1591574002">
      <w:bodyDiv w:val="1"/>
      <w:marLeft w:val="0"/>
      <w:marRight w:val="0"/>
      <w:marTop w:val="0"/>
      <w:marBottom w:val="0"/>
      <w:divBdr>
        <w:top w:val="none" w:sz="0" w:space="0" w:color="auto"/>
        <w:left w:val="none" w:sz="0" w:space="0" w:color="auto"/>
        <w:bottom w:val="none" w:sz="0" w:space="0" w:color="auto"/>
        <w:right w:val="none" w:sz="0" w:space="0" w:color="auto"/>
      </w:divBdr>
      <w:divsChild>
        <w:div w:id="169955120">
          <w:marLeft w:val="0"/>
          <w:marRight w:val="0"/>
          <w:marTop w:val="0"/>
          <w:marBottom w:val="0"/>
          <w:divBdr>
            <w:top w:val="none" w:sz="0" w:space="0" w:color="auto"/>
            <w:left w:val="none" w:sz="0" w:space="0" w:color="auto"/>
            <w:bottom w:val="none" w:sz="0" w:space="0" w:color="auto"/>
            <w:right w:val="none" w:sz="0" w:space="0" w:color="auto"/>
          </w:divBdr>
        </w:div>
        <w:div w:id="2101675798">
          <w:marLeft w:val="0"/>
          <w:marRight w:val="0"/>
          <w:marTop w:val="0"/>
          <w:marBottom w:val="0"/>
          <w:divBdr>
            <w:top w:val="none" w:sz="0" w:space="0" w:color="auto"/>
            <w:left w:val="none" w:sz="0" w:space="0" w:color="auto"/>
            <w:bottom w:val="none" w:sz="0" w:space="0" w:color="auto"/>
            <w:right w:val="none" w:sz="0" w:space="0" w:color="auto"/>
          </w:divBdr>
        </w:div>
      </w:divsChild>
    </w:div>
    <w:div w:id="1686859808">
      <w:bodyDiv w:val="1"/>
      <w:marLeft w:val="0"/>
      <w:marRight w:val="0"/>
      <w:marTop w:val="0"/>
      <w:marBottom w:val="0"/>
      <w:divBdr>
        <w:top w:val="none" w:sz="0" w:space="0" w:color="auto"/>
        <w:left w:val="none" w:sz="0" w:space="0" w:color="auto"/>
        <w:bottom w:val="none" w:sz="0" w:space="0" w:color="auto"/>
        <w:right w:val="none" w:sz="0" w:space="0" w:color="auto"/>
      </w:divBdr>
      <w:divsChild>
        <w:div w:id="1229611656">
          <w:marLeft w:val="0"/>
          <w:marRight w:val="0"/>
          <w:marTop w:val="0"/>
          <w:marBottom w:val="0"/>
          <w:divBdr>
            <w:top w:val="none" w:sz="0" w:space="0" w:color="auto"/>
            <w:left w:val="none" w:sz="0" w:space="0" w:color="auto"/>
            <w:bottom w:val="none" w:sz="0" w:space="0" w:color="auto"/>
            <w:right w:val="none" w:sz="0" w:space="0" w:color="auto"/>
          </w:divBdr>
          <w:divsChild>
            <w:div w:id="213541940">
              <w:marLeft w:val="0"/>
              <w:marRight w:val="0"/>
              <w:marTop w:val="0"/>
              <w:marBottom w:val="0"/>
              <w:divBdr>
                <w:top w:val="none" w:sz="0" w:space="0" w:color="auto"/>
                <w:left w:val="none" w:sz="0" w:space="0" w:color="auto"/>
                <w:bottom w:val="none" w:sz="0" w:space="0" w:color="auto"/>
                <w:right w:val="none" w:sz="0" w:space="0" w:color="auto"/>
              </w:divBdr>
              <w:divsChild>
                <w:div w:id="589655702">
                  <w:marLeft w:val="0"/>
                  <w:marRight w:val="0"/>
                  <w:marTop w:val="0"/>
                  <w:marBottom w:val="0"/>
                  <w:divBdr>
                    <w:top w:val="none" w:sz="0" w:space="0" w:color="auto"/>
                    <w:left w:val="none" w:sz="0" w:space="0" w:color="auto"/>
                    <w:bottom w:val="none" w:sz="0" w:space="0" w:color="auto"/>
                    <w:right w:val="none" w:sz="0" w:space="0" w:color="auto"/>
                  </w:divBdr>
                  <w:divsChild>
                    <w:div w:id="1390347522">
                      <w:marLeft w:val="0"/>
                      <w:marRight w:val="0"/>
                      <w:marTop w:val="0"/>
                      <w:marBottom w:val="0"/>
                      <w:divBdr>
                        <w:top w:val="none" w:sz="0" w:space="0" w:color="auto"/>
                        <w:left w:val="none" w:sz="0" w:space="0" w:color="auto"/>
                        <w:bottom w:val="none" w:sz="0" w:space="0" w:color="auto"/>
                        <w:right w:val="none" w:sz="0" w:space="0" w:color="auto"/>
                      </w:divBdr>
                      <w:divsChild>
                        <w:div w:id="1121531770">
                          <w:marLeft w:val="0"/>
                          <w:marRight w:val="0"/>
                          <w:marTop w:val="0"/>
                          <w:marBottom w:val="0"/>
                          <w:divBdr>
                            <w:top w:val="none" w:sz="0" w:space="0" w:color="auto"/>
                            <w:left w:val="none" w:sz="0" w:space="0" w:color="auto"/>
                            <w:bottom w:val="none" w:sz="0" w:space="0" w:color="auto"/>
                            <w:right w:val="none" w:sz="0" w:space="0" w:color="auto"/>
                          </w:divBdr>
                          <w:divsChild>
                            <w:div w:id="49546672">
                              <w:marLeft w:val="0"/>
                              <w:marRight w:val="0"/>
                              <w:marTop w:val="0"/>
                              <w:marBottom w:val="240"/>
                              <w:divBdr>
                                <w:top w:val="none" w:sz="0" w:space="0" w:color="auto"/>
                                <w:left w:val="none" w:sz="0" w:space="0" w:color="auto"/>
                                <w:bottom w:val="none" w:sz="0" w:space="0" w:color="auto"/>
                                <w:right w:val="none" w:sz="0" w:space="0" w:color="auto"/>
                              </w:divBdr>
                              <w:divsChild>
                                <w:div w:id="624432069">
                                  <w:marLeft w:val="0"/>
                                  <w:marRight w:val="0"/>
                                  <w:marTop w:val="0"/>
                                  <w:marBottom w:val="0"/>
                                  <w:divBdr>
                                    <w:top w:val="none" w:sz="0" w:space="0" w:color="auto"/>
                                    <w:left w:val="none" w:sz="0" w:space="0" w:color="auto"/>
                                    <w:bottom w:val="none" w:sz="0" w:space="0" w:color="auto"/>
                                    <w:right w:val="none" w:sz="0" w:space="0" w:color="auto"/>
                                  </w:divBdr>
                                  <w:divsChild>
                                    <w:div w:id="1250113120">
                                      <w:marLeft w:val="0"/>
                                      <w:marRight w:val="0"/>
                                      <w:marTop w:val="0"/>
                                      <w:marBottom w:val="0"/>
                                      <w:divBdr>
                                        <w:top w:val="none" w:sz="0" w:space="0" w:color="auto"/>
                                        <w:left w:val="none" w:sz="0" w:space="0" w:color="auto"/>
                                        <w:bottom w:val="none" w:sz="0" w:space="0" w:color="auto"/>
                                        <w:right w:val="none" w:sz="0" w:space="0" w:color="auto"/>
                                      </w:divBdr>
                                      <w:divsChild>
                                        <w:div w:id="1898009401">
                                          <w:marLeft w:val="0"/>
                                          <w:marRight w:val="0"/>
                                          <w:marTop w:val="0"/>
                                          <w:marBottom w:val="0"/>
                                          <w:divBdr>
                                            <w:top w:val="none" w:sz="0" w:space="0" w:color="auto"/>
                                            <w:left w:val="none" w:sz="0" w:space="0" w:color="auto"/>
                                            <w:bottom w:val="none" w:sz="0" w:space="0" w:color="auto"/>
                                            <w:right w:val="none" w:sz="0" w:space="0" w:color="auto"/>
                                          </w:divBdr>
                                          <w:divsChild>
                                            <w:div w:id="785656024">
                                              <w:marLeft w:val="0"/>
                                              <w:marRight w:val="0"/>
                                              <w:marTop w:val="0"/>
                                              <w:marBottom w:val="0"/>
                                              <w:divBdr>
                                                <w:top w:val="none" w:sz="0" w:space="0" w:color="auto"/>
                                                <w:left w:val="none" w:sz="0" w:space="0" w:color="auto"/>
                                                <w:bottom w:val="none" w:sz="0" w:space="0" w:color="auto"/>
                                                <w:right w:val="none" w:sz="0" w:space="0" w:color="auto"/>
                                              </w:divBdr>
                                              <w:divsChild>
                                                <w:div w:id="1724674417">
                                                  <w:marLeft w:val="0"/>
                                                  <w:marRight w:val="0"/>
                                                  <w:marTop w:val="0"/>
                                                  <w:marBottom w:val="0"/>
                                                  <w:divBdr>
                                                    <w:top w:val="none" w:sz="0" w:space="0" w:color="auto"/>
                                                    <w:left w:val="none" w:sz="0" w:space="0" w:color="auto"/>
                                                    <w:bottom w:val="none" w:sz="0" w:space="0" w:color="auto"/>
                                                    <w:right w:val="none" w:sz="0" w:space="0" w:color="auto"/>
                                                  </w:divBdr>
                                                  <w:divsChild>
                                                    <w:div w:id="300503502">
                                                      <w:marLeft w:val="0"/>
                                                      <w:marRight w:val="0"/>
                                                      <w:marTop w:val="0"/>
                                                      <w:marBottom w:val="0"/>
                                                      <w:divBdr>
                                                        <w:top w:val="none" w:sz="0" w:space="0" w:color="auto"/>
                                                        <w:left w:val="none" w:sz="0" w:space="0" w:color="auto"/>
                                                        <w:bottom w:val="none" w:sz="0" w:space="0" w:color="auto"/>
                                                        <w:right w:val="none" w:sz="0" w:space="0" w:color="auto"/>
                                                      </w:divBdr>
                                                      <w:divsChild>
                                                        <w:div w:id="1001198584">
                                                          <w:marLeft w:val="0"/>
                                                          <w:marRight w:val="0"/>
                                                          <w:marTop w:val="0"/>
                                                          <w:marBottom w:val="0"/>
                                                          <w:divBdr>
                                                            <w:top w:val="none" w:sz="0" w:space="0" w:color="auto"/>
                                                            <w:left w:val="none" w:sz="0" w:space="0" w:color="auto"/>
                                                            <w:bottom w:val="none" w:sz="0" w:space="0" w:color="auto"/>
                                                            <w:right w:val="none" w:sz="0" w:space="0" w:color="auto"/>
                                                          </w:divBdr>
                                                          <w:divsChild>
                                                            <w:div w:id="1117216579">
                                                              <w:marLeft w:val="0"/>
                                                              <w:marRight w:val="0"/>
                                                              <w:marTop w:val="0"/>
                                                              <w:marBottom w:val="0"/>
                                                              <w:divBdr>
                                                                <w:top w:val="none" w:sz="0" w:space="0" w:color="auto"/>
                                                                <w:left w:val="none" w:sz="0" w:space="0" w:color="auto"/>
                                                                <w:bottom w:val="none" w:sz="0" w:space="0" w:color="auto"/>
                                                                <w:right w:val="none" w:sz="0" w:space="0" w:color="auto"/>
                                                              </w:divBdr>
                                                              <w:divsChild>
                                                                <w:div w:id="1057513674">
                                                                  <w:marLeft w:val="0"/>
                                                                  <w:marRight w:val="0"/>
                                                                  <w:marTop w:val="0"/>
                                                                  <w:marBottom w:val="0"/>
                                                                  <w:divBdr>
                                                                    <w:top w:val="none" w:sz="0" w:space="0" w:color="auto"/>
                                                                    <w:left w:val="none" w:sz="0" w:space="0" w:color="auto"/>
                                                                    <w:bottom w:val="none" w:sz="0" w:space="0" w:color="auto"/>
                                                                    <w:right w:val="none" w:sz="0" w:space="0" w:color="auto"/>
                                                                  </w:divBdr>
                                                                  <w:divsChild>
                                                                    <w:div w:id="1032071272">
                                                                      <w:marLeft w:val="0"/>
                                                                      <w:marRight w:val="0"/>
                                                                      <w:marTop w:val="0"/>
                                                                      <w:marBottom w:val="0"/>
                                                                      <w:divBdr>
                                                                        <w:top w:val="none" w:sz="0" w:space="0" w:color="auto"/>
                                                                        <w:left w:val="none" w:sz="0" w:space="0" w:color="auto"/>
                                                                        <w:bottom w:val="none" w:sz="0" w:space="0" w:color="auto"/>
                                                                        <w:right w:val="none" w:sz="0" w:space="0" w:color="auto"/>
                                                                      </w:divBdr>
                                                                      <w:divsChild>
                                                                        <w:div w:id="728186609">
                                                                          <w:marLeft w:val="0"/>
                                                                          <w:marRight w:val="0"/>
                                                                          <w:marTop w:val="0"/>
                                                                          <w:marBottom w:val="0"/>
                                                                          <w:divBdr>
                                                                            <w:top w:val="none" w:sz="0" w:space="0" w:color="auto"/>
                                                                            <w:left w:val="none" w:sz="0" w:space="0" w:color="auto"/>
                                                                            <w:bottom w:val="none" w:sz="0" w:space="0" w:color="auto"/>
                                                                            <w:right w:val="none" w:sz="0" w:space="0" w:color="auto"/>
                                                                          </w:divBdr>
                                                                          <w:divsChild>
                                                                            <w:div w:id="654723692">
                                                                              <w:marLeft w:val="0"/>
                                                                              <w:marRight w:val="0"/>
                                                                              <w:marTop w:val="0"/>
                                                                              <w:marBottom w:val="0"/>
                                                                              <w:divBdr>
                                                                                <w:top w:val="none" w:sz="0" w:space="0" w:color="auto"/>
                                                                                <w:left w:val="none" w:sz="0" w:space="0" w:color="auto"/>
                                                                                <w:bottom w:val="none" w:sz="0" w:space="0" w:color="auto"/>
                                                                                <w:right w:val="none" w:sz="0" w:space="0" w:color="auto"/>
                                                                              </w:divBdr>
                                                                              <w:divsChild>
                                                                                <w:div w:id="1839537338">
                                                                                  <w:marLeft w:val="0"/>
                                                                                  <w:marRight w:val="0"/>
                                                                                  <w:marTop w:val="0"/>
                                                                                  <w:marBottom w:val="0"/>
                                                                                  <w:divBdr>
                                                                                    <w:top w:val="none" w:sz="0" w:space="0" w:color="auto"/>
                                                                                    <w:left w:val="none" w:sz="0" w:space="0" w:color="auto"/>
                                                                                    <w:bottom w:val="none" w:sz="0" w:space="0" w:color="auto"/>
                                                                                    <w:right w:val="none" w:sz="0" w:space="0" w:color="auto"/>
                                                                                  </w:divBdr>
                                                                                  <w:divsChild>
                                                                                    <w:div w:id="1846046717">
                                                                                      <w:marLeft w:val="0"/>
                                                                                      <w:marRight w:val="0"/>
                                                                                      <w:marTop w:val="0"/>
                                                                                      <w:marBottom w:val="0"/>
                                                                                      <w:divBdr>
                                                                                        <w:top w:val="single" w:sz="2" w:space="0" w:color="EFEFEF"/>
                                                                                        <w:left w:val="none" w:sz="0" w:space="0" w:color="auto"/>
                                                                                        <w:bottom w:val="none" w:sz="0" w:space="0" w:color="auto"/>
                                                                                        <w:right w:val="none" w:sz="0" w:space="0" w:color="auto"/>
                                                                                      </w:divBdr>
                                                                                      <w:divsChild>
                                                                                        <w:div w:id="318995901">
                                                                                          <w:marLeft w:val="0"/>
                                                                                          <w:marRight w:val="0"/>
                                                                                          <w:marTop w:val="0"/>
                                                                                          <w:marBottom w:val="0"/>
                                                                                          <w:divBdr>
                                                                                            <w:top w:val="none" w:sz="0" w:space="0" w:color="auto"/>
                                                                                            <w:left w:val="none" w:sz="0" w:space="0" w:color="auto"/>
                                                                                            <w:bottom w:val="none" w:sz="0" w:space="0" w:color="auto"/>
                                                                                            <w:right w:val="none" w:sz="0" w:space="0" w:color="auto"/>
                                                                                          </w:divBdr>
                                                                                          <w:divsChild>
                                                                                            <w:div w:id="1297375770">
                                                                                              <w:marLeft w:val="0"/>
                                                                                              <w:marRight w:val="0"/>
                                                                                              <w:marTop w:val="0"/>
                                                                                              <w:marBottom w:val="0"/>
                                                                                              <w:divBdr>
                                                                                                <w:top w:val="none" w:sz="0" w:space="0" w:color="auto"/>
                                                                                                <w:left w:val="none" w:sz="0" w:space="0" w:color="auto"/>
                                                                                                <w:bottom w:val="none" w:sz="0" w:space="0" w:color="auto"/>
                                                                                                <w:right w:val="none" w:sz="0" w:space="0" w:color="auto"/>
                                                                                              </w:divBdr>
                                                                                              <w:divsChild>
                                                                                                <w:div w:id="1679575417">
                                                                                                  <w:marLeft w:val="0"/>
                                                                                                  <w:marRight w:val="0"/>
                                                                                                  <w:marTop w:val="0"/>
                                                                                                  <w:marBottom w:val="0"/>
                                                                                                  <w:divBdr>
                                                                                                    <w:top w:val="none" w:sz="0" w:space="0" w:color="auto"/>
                                                                                                    <w:left w:val="none" w:sz="0" w:space="0" w:color="auto"/>
                                                                                                    <w:bottom w:val="none" w:sz="0" w:space="0" w:color="auto"/>
                                                                                                    <w:right w:val="none" w:sz="0" w:space="0" w:color="auto"/>
                                                                                                  </w:divBdr>
                                                                                                  <w:divsChild>
                                                                                                    <w:div w:id="1667828186">
                                                                                                      <w:marLeft w:val="0"/>
                                                                                                      <w:marRight w:val="0"/>
                                                                                                      <w:marTop w:val="0"/>
                                                                                                      <w:marBottom w:val="0"/>
                                                                                                      <w:divBdr>
                                                                                                        <w:top w:val="none" w:sz="0" w:space="0" w:color="auto"/>
                                                                                                        <w:left w:val="none" w:sz="0" w:space="0" w:color="auto"/>
                                                                                                        <w:bottom w:val="none" w:sz="0" w:space="0" w:color="auto"/>
                                                                                                        <w:right w:val="none" w:sz="0" w:space="0" w:color="auto"/>
                                                                                                      </w:divBdr>
                                                                                                      <w:divsChild>
                                                                                                        <w:div w:id="1032807931">
                                                                                                          <w:marLeft w:val="0"/>
                                                                                                          <w:marRight w:val="0"/>
                                                                                                          <w:marTop w:val="0"/>
                                                                                                          <w:marBottom w:val="0"/>
                                                                                                          <w:divBdr>
                                                                                                            <w:top w:val="none" w:sz="0" w:space="0" w:color="auto"/>
                                                                                                            <w:left w:val="none" w:sz="0" w:space="0" w:color="auto"/>
                                                                                                            <w:bottom w:val="none" w:sz="0" w:space="0" w:color="auto"/>
                                                                                                            <w:right w:val="none" w:sz="0" w:space="0" w:color="auto"/>
                                                                                                          </w:divBdr>
                                                                                                          <w:divsChild>
                                                                                                            <w:div w:id="2048950039">
                                                                                                              <w:marLeft w:val="0"/>
                                                                                                              <w:marRight w:val="0"/>
                                                                                                              <w:marTop w:val="0"/>
                                                                                                              <w:marBottom w:val="0"/>
                                                                                                              <w:divBdr>
                                                                                                                <w:top w:val="none" w:sz="0" w:space="0" w:color="auto"/>
                                                                                                                <w:left w:val="none" w:sz="0" w:space="0" w:color="auto"/>
                                                                                                                <w:bottom w:val="none" w:sz="0" w:space="0" w:color="auto"/>
                                                                                                                <w:right w:val="none" w:sz="0" w:space="0" w:color="auto"/>
                                                                                                              </w:divBdr>
                                                                                                              <w:divsChild>
                                                                                                                <w:div w:id="1869179558">
                                                                                                                  <w:marLeft w:val="0"/>
                                                                                                                  <w:marRight w:val="0"/>
                                                                                                                  <w:marTop w:val="120"/>
                                                                                                                  <w:marBottom w:val="0"/>
                                                                                                                  <w:divBdr>
                                                                                                                    <w:top w:val="none" w:sz="0" w:space="0" w:color="auto"/>
                                                                                                                    <w:left w:val="none" w:sz="0" w:space="0" w:color="auto"/>
                                                                                                                    <w:bottom w:val="none" w:sz="0" w:space="0" w:color="auto"/>
                                                                                                                    <w:right w:val="none" w:sz="0" w:space="0" w:color="auto"/>
                                                                                                                  </w:divBdr>
                                                                                                                  <w:divsChild>
                                                                                                                    <w:div w:id="1341812957">
                                                                                                                      <w:marLeft w:val="0"/>
                                                                                                                      <w:marRight w:val="0"/>
                                                                                                                      <w:marTop w:val="0"/>
                                                                                                                      <w:marBottom w:val="0"/>
                                                                                                                      <w:divBdr>
                                                                                                                        <w:top w:val="none" w:sz="0" w:space="0" w:color="auto"/>
                                                                                                                        <w:left w:val="none" w:sz="0" w:space="0" w:color="auto"/>
                                                                                                                        <w:bottom w:val="none" w:sz="0" w:space="0" w:color="auto"/>
                                                                                                                        <w:right w:val="none" w:sz="0" w:space="0" w:color="auto"/>
                                                                                                                      </w:divBdr>
                                                                                                                      <w:divsChild>
                                                                                                                        <w:div w:id="11450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7446913">
                                                                                                      <w:marLeft w:val="0"/>
                                                                                                      <w:marRight w:val="0"/>
                                                                                                      <w:marTop w:val="0"/>
                                                                                                      <w:marBottom w:val="0"/>
                                                                                                      <w:divBdr>
                                                                                                        <w:top w:val="none" w:sz="0" w:space="0" w:color="auto"/>
                                                                                                        <w:left w:val="none" w:sz="0" w:space="0" w:color="auto"/>
                                                                                                        <w:bottom w:val="none" w:sz="0" w:space="0" w:color="auto"/>
                                                                                                        <w:right w:val="none" w:sz="0" w:space="0" w:color="auto"/>
                                                                                                      </w:divBdr>
                                                                                                      <w:divsChild>
                                                                                                        <w:div w:id="857743170">
                                                                                                          <w:marLeft w:val="0"/>
                                                                                                          <w:marRight w:val="0"/>
                                                                                                          <w:marTop w:val="0"/>
                                                                                                          <w:marBottom w:val="0"/>
                                                                                                          <w:divBdr>
                                                                                                            <w:top w:val="none" w:sz="0" w:space="0" w:color="auto"/>
                                                                                                            <w:left w:val="none" w:sz="0" w:space="0" w:color="auto"/>
                                                                                                            <w:bottom w:val="none" w:sz="0" w:space="0" w:color="auto"/>
                                                                                                            <w:right w:val="none" w:sz="0" w:space="0" w:color="auto"/>
                                                                                                          </w:divBdr>
                                                                                                          <w:divsChild>
                                                                                                            <w:div w:id="1958902677">
                                                                                                              <w:marLeft w:val="0"/>
                                                                                                              <w:marRight w:val="0"/>
                                                                                                              <w:marTop w:val="0"/>
                                                                                                              <w:marBottom w:val="0"/>
                                                                                                              <w:divBdr>
                                                                                                                <w:top w:val="none" w:sz="0" w:space="0" w:color="auto"/>
                                                                                                                <w:left w:val="none" w:sz="0" w:space="0" w:color="auto"/>
                                                                                                                <w:bottom w:val="none" w:sz="0" w:space="0" w:color="auto"/>
                                                                                                                <w:right w:val="none" w:sz="0" w:space="0" w:color="auto"/>
                                                                                                              </w:divBdr>
                                                                                                              <w:divsChild>
                                                                                                                <w:div w:id="864486667">
                                                                                                                  <w:marLeft w:val="0"/>
                                                                                                                  <w:marRight w:val="0"/>
                                                                                                                  <w:marTop w:val="0"/>
                                                                                                                  <w:marBottom w:val="0"/>
                                                                                                                  <w:divBdr>
                                                                                                                    <w:top w:val="none" w:sz="0" w:space="0" w:color="auto"/>
                                                                                                                    <w:left w:val="none" w:sz="0" w:space="0" w:color="auto"/>
                                                                                                                    <w:bottom w:val="none" w:sz="0" w:space="0" w:color="auto"/>
                                                                                                                    <w:right w:val="none" w:sz="0" w:space="0" w:color="auto"/>
                                                                                                                  </w:divBdr>
                                                                                                                  <w:divsChild>
                                                                                                                    <w:div w:id="1404597580">
                                                                                                                      <w:marLeft w:val="0"/>
                                                                                                                      <w:marRight w:val="0"/>
                                                                                                                      <w:marTop w:val="0"/>
                                                                                                                      <w:marBottom w:val="0"/>
                                                                                                                      <w:divBdr>
                                                                                                                        <w:top w:val="none" w:sz="0" w:space="0" w:color="auto"/>
                                                                                                                        <w:left w:val="none" w:sz="0" w:space="0" w:color="auto"/>
                                                                                                                        <w:bottom w:val="none" w:sz="0" w:space="0" w:color="auto"/>
                                                                                                                        <w:right w:val="none" w:sz="0" w:space="0" w:color="auto"/>
                                                                                                                      </w:divBdr>
                                                                                                                      <w:divsChild>
                                                                                                                        <w:div w:id="1387879563">
                                                                                                                          <w:marLeft w:val="0"/>
                                                                                                                          <w:marRight w:val="0"/>
                                                                                                                          <w:marTop w:val="0"/>
                                                                                                                          <w:marBottom w:val="0"/>
                                                                                                                          <w:divBdr>
                                                                                                                            <w:top w:val="none" w:sz="0" w:space="0" w:color="auto"/>
                                                                                                                            <w:left w:val="none" w:sz="0" w:space="0" w:color="auto"/>
                                                                                                                            <w:bottom w:val="none" w:sz="0" w:space="0" w:color="auto"/>
                                                                                                                            <w:right w:val="none" w:sz="0" w:space="0" w:color="auto"/>
                                                                                                                          </w:divBdr>
                                                                                                                          <w:divsChild>
                                                                                                                            <w:div w:id="938876178">
                                                                                                                              <w:marLeft w:val="0"/>
                                                                                                                              <w:marRight w:val="0"/>
                                                                                                                              <w:marTop w:val="0"/>
                                                                                                                              <w:marBottom w:val="0"/>
                                                                                                                              <w:divBdr>
                                                                                                                                <w:top w:val="none" w:sz="0" w:space="0" w:color="auto"/>
                                                                                                                                <w:left w:val="none" w:sz="0" w:space="0" w:color="auto"/>
                                                                                                                                <w:bottom w:val="none" w:sz="0" w:space="0" w:color="auto"/>
                                                                                                                                <w:right w:val="none" w:sz="0" w:space="0" w:color="auto"/>
                                                                                                                              </w:divBdr>
                                                                                                                              <w:divsChild>
                                                                                                                                <w:div w:id="20226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2534151">
          <w:marLeft w:val="0"/>
          <w:marRight w:val="0"/>
          <w:marTop w:val="0"/>
          <w:marBottom w:val="0"/>
          <w:divBdr>
            <w:top w:val="none" w:sz="0" w:space="0" w:color="auto"/>
            <w:left w:val="none" w:sz="0" w:space="0" w:color="auto"/>
            <w:bottom w:val="none" w:sz="0" w:space="0" w:color="auto"/>
            <w:right w:val="none" w:sz="0" w:space="0" w:color="auto"/>
          </w:divBdr>
          <w:divsChild>
            <w:div w:id="1987315339">
              <w:marLeft w:val="0"/>
              <w:marRight w:val="0"/>
              <w:marTop w:val="0"/>
              <w:marBottom w:val="0"/>
              <w:divBdr>
                <w:top w:val="none" w:sz="0" w:space="0" w:color="auto"/>
                <w:left w:val="none" w:sz="0" w:space="0" w:color="auto"/>
                <w:bottom w:val="none" w:sz="0" w:space="0" w:color="auto"/>
                <w:right w:val="none" w:sz="0" w:space="0" w:color="auto"/>
              </w:divBdr>
              <w:divsChild>
                <w:div w:id="152645088">
                  <w:marLeft w:val="0"/>
                  <w:marRight w:val="-14400"/>
                  <w:marTop w:val="0"/>
                  <w:marBottom w:val="0"/>
                  <w:divBdr>
                    <w:top w:val="none" w:sz="0" w:space="0" w:color="auto"/>
                    <w:left w:val="none" w:sz="0" w:space="0" w:color="auto"/>
                    <w:bottom w:val="none" w:sz="0" w:space="0" w:color="auto"/>
                    <w:right w:val="none" w:sz="0" w:space="0" w:color="auto"/>
                  </w:divBdr>
                  <w:divsChild>
                    <w:div w:id="59605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900922">
      <w:bodyDiv w:val="1"/>
      <w:marLeft w:val="0"/>
      <w:marRight w:val="0"/>
      <w:marTop w:val="0"/>
      <w:marBottom w:val="0"/>
      <w:divBdr>
        <w:top w:val="none" w:sz="0" w:space="0" w:color="auto"/>
        <w:left w:val="none" w:sz="0" w:space="0" w:color="auto"/>
        <w:bottom w:val="none" w:sz="0" w:space="0" w:color="auto"/>
        <w:right w:val="none" w:sz="0" w:space="0" w:color="auto"/>
      </w:divBdr>
    </w:div>
    <w:div w:id="1749231418">
      <w:bodyDiv w:val="1"/>
      <w:marLeft w:val="0"/>
      <w:marRight w:val="0"/>
      <w:marTop w:val="0"/>
      <w:marBottom w:val="0"/>
      <w:divBdr>
        <w:top w:val="none" w:sz="0" w:space="0" w:color="auto"/>
        <w:left w:val="none" w:sz="0" w:space="0" w:color="auto"/>
        <w:bottom w:val="none" w:sz="0" w:space="0" w:color="auto"/>
        <w:right w:val="none" w:sz="0" w:space="0" w:color="auto"/>
      </w:divBdr>
    </w:div>
    <w:div w:id="1755660339">
      <w:bodyDiv w:val="1"/>
      <w:marLeft w:val="0"/>
      <w:marRight w:val="0"/>
      <w:marTop w:val="0"/>
      <w:marBottom w:val="0"/>
      <w:divBdr>
        <w:top w:val="none" w:sz="0" w:space="0" w:color="auto"/>
        <w:left w:val="none" w:sz="0" w:space="0" w:color="auto"/>
        <w:bottom w:val="none" w:sz="0" w:space="0" w:color="auto"/>
        <w:right w:val="none" w:sz="0" w:space="0" w:color="auto"/>
      </w:divBdr>
      <w:divsChild>
        <w:div w:id="139901719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2601452">
      <w:bodyDiv w:val="1"/>
      <w:marLeft w:val="0"/>
      <w:marRight w:val="0"/>
      <w:marTop w:val="0"/>
      <w:marBottom w:val="0"/>
      <w:divBdr>
        <w:top w:val="none" w:sz="0" w:space="0" w:color="auto"/>
        <w:left w:val="none" w:sz="0" w:space="0" w:color="auto"/>
        <w:bottom w:val="none" w:sz="0" w:space="0" w:color="auto"/>
        <w:right w:val="none" w:sz="0" w:space="0" w:color="auto"/>
      </w:divBdr>
    </w:div>
    <w:div w:id="1817869025">
      <w:bodyDiv w:val="1"/>
      <w:marLeft w:val="0"/>
      <w:marRight w:val="0"/>
      <w:marTop w:val="0"/>
      <w:marBottom w:val="0"/>
      <w:divBdr>
        <w:top w:val="none" w:sz="0" w:space="0" w:color="auto"/>
        <w:left w:val="none" w:sz="0" w:space="0" w:color="auto"/>
        <w:bottom w:val="none" w:sz="0" w:space="0" w:color="auto"/>
        <w:right w:val="none" w:sz="0" w:space="0" w:color="auto"/>
      </w:divBdr>
      <w:divsChild>
        <w:div w:id="948010194">
          <w:marLeft w:val="0"/>
          <w:marRight w:val="0"/>
          <w:marTop w:val="0"/>
          <w:marBottom w:val="0"/>
          <w:divBdr>
            <w:top w:val="none" w:sz="0" w:space="0" w:color="auto"/>
            <w:left w:val="none" w:sz="0" w:space="0" w:color="auto"/>
            <w:bottom w:val="none" w:sz="0" w:space="0" w:color="auto"/>
            <w:right w:val="none" w:sz="0" w:space="0" w:color="auto"/>
          </w:divBdr>
        </w:div>
        <w:div w:id="826483787">
          <w:marLeft w:val="0"/>
          <w:marRight w:val="0"/>
          <w:marTop w:val="0"/>
          <w:marBottom w:val="0"/>
          <w:divBdr>
            <w:top w:val="none" w:sz="0" w:space="0" w:color="auto"/>
            <w:left w:val="none" w:sz="0" w:space="0" w:color="auto"/>
            <w:bottom w:val="none" w:sz="0" w:space="0" w:color="auto"/>
            <w:right w:val="none" w:sz="0" w:space="0" w:color="auto"/>
          </w:divBdr>
        </w:div>
      </w:divsChild>
    </w:div>
    <w:div w:id="1852523862">
      <w:bodyDiv w:val="1"/>
      <w:marLeft w:val="0"/>
      <w:marRight w:val="0"/>
      <w:marTop w:val="0"/>
      <w:marBottom w:val="0"/>
      <w:divBdr>
        <w:top w:val="none" w:sz="0" w:space="0" w:color="auto"/>
        <w:left w:val="none" w:sz="0" w:space="0" w:color="auto"/>
        <w:bottom w:val="none" w:sz="0" w:space="0" w:color="auto"/>
        <w:right w:val="none" w:sz="0" w:space="0" w:color="auto"/>
      </w:divBdr>
    </w:div>
    <w:div w:id="1865753015">
      <w:bodyDiv w:val="1"/>
      <w:marLeft w:val="0"/>
      <w:marRight w:val="0"/>
      <w:marTop w:val="0"/>
      <w:marBottom w:val="0"/>
      <w:divBdr>
        <w:top w:val="none" w:sz="0" w:space="0" w:color="auto"/>
        <w:left w:val="none" w:sz="0" w:space="0" w:color="auto"/>
        <w:bottom w:val="none" w:sz="0" w:space="0" w:color="auto"/>
        <w:right w:val="none" w:sz="0" w:space="0" w:color="auto"/>
      </w:divBdr>
    </w:div>
    <w:div w:id="1867674877">
      <w:bodyDiv w:val="1"/>
      <w:marLeft w:val="0"/>
      <w:marRight w:val="0"/>
      <w:marTop w:val="0"/>
      <w:marBottom w:val="0"/>
      <w:divBdr>
        <w:top w:val="none" w:sz="0" w:space="0" w:color="auto"/>
        <w:left w:val="none" w:sz="0" w:space="0" w:color="auto"/>
        <w:bottom w:val="none" w:sz="0" w:space="0" w:color="auto"/>
        <w:right w:val="none" w:sz="0" w:space="0" w:color="auto"/>
      </w:divBdr>
    </w:div>
    <w:div w:id="1877230582">
      <w:bodyDiv w:val="1"/>
      <w:marLeft w:val="0"/>
      <w:marRight w:val="0"/>
      <w:marTop w:val="0"/>
      <w:marBottom w:val="0"/>
      <w:divBdr>
        <w:top w:val="none" w:sz="0" w:space="0" w:color="auto"/>
        <w:left w:val="none" w:sz="0" w:space="0" w:color="auto"/>
        <w:bottom w:val="none" w:sz="0" w:space="0" w:color="auto"/>
        <w:right w:val="none" w:sz="0" w:space="0" w:color="auto"/>
      </w:divBdr>
    </w:div>
    <w:div w:id="2142458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a.gov.ua"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z0137-1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zakon.rada.gov.ua/laws/show/1178-2022-%D0%BF?find=1&amp;text=%D1%80%D0%BE%D1%81%D1%96%D0%B9" TargetMode="External"/><Relationship Id="rId4" Type="http://schemas.openxmlformats.org/officeDocument/2006/relationships/settings" Target="settings.xml"/><Relationship Id="rId9" Type="http://schemas.openxmlformats.org/officeDocument/2006/relationships/hyperlink" Target="mailto:PENTALOGISTICINTL@GMAIL.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34128-EB4E-47AD-8ECC-997C56CCE9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7819</Words>
  <Characters>4458</Characters>
  <Application>Microsoft Office Word</Application>
  <DocSecurity>0</DocSecurity>
  <Lines>37</Lines>
  <Paragraphs>24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Inna V. Stetsenko</dc:creator>
  <cp:keywords/>
  <dc:description/>
  <cp:lastModifiedBy>User</cp:lastModifiedBy>
  <cp:revision>2</cp:revision>
  <cp:lastPrinted>2025-10-02T13:49:00Z</cp:lastPrinted>
  <dcterms:created xsi:type="dcterms:W3CDTF">2025-10-02T13:56:00Z</dcterms:created>
  <dcterms:modified xsi:type="dcterms:W3CDTF">2025-10-02T13:56:00Z</dcterms:modified>
</cp:coreProperties>
</file>